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F4305C" w14:textId="77777777" w:rsidR="00C512B0" w:rsidRPr="00B70805" w:rsidRDefault="00C512B0" w:rsidP="00B70805">
      <w:pPr>
        <w:pStyle w:val="PRT"/>
        <w:numPr>
          <w:ilvl w:val="0"/>
          <w:numId w:val="13"/>
        </w:numPr>
        <w:spacing w:before="240"/>
        <w:rPr>
          <w:rFonts w:ascii="Arial" w:hAnsi="Arial" w:cs="Arial"/>
          <w:sz w:val="20"/>
        </w:rPr>
      </w:pPr>
      <w:bookmarkStart w:id="0" w:name="_GoBack"/>
      <w:bookmarkEnd w:id="0"/>
      <w:r w:rsidRPr="00B70805">
        <w:rPr>
          <w:rFonts w:ascii="Arial" w:hAnsi="Arial" w:cs="Arial"/>
          <w:sz w:val="20"/>
        </w:rPr>
        <w:t>GENERAL</w:t>
      </w:r>
    </w:p>
    <w:p w14:paraId="73F00B51" w14:textId="77777777" w:rsidR="00C512B0" w:rsidRPr="00B70805" w:rsidRDefault="00C512B0" w:rsidP="00B70805">
      <w:pPr>
        <w:pStyle w:val="ART"/>
        <w:numPr>
          <w:ilvl w:val="1"/>
          <w:numId w:val="13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SUMMARY</w:t>
      </w:r>
    </w:p>
    <w:p w14:paraId="5AEF10B8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Section Includes:</w:t>
      </w:r>
    </w:p>
    <w:p w14:paraId="20614B12" w14:textId="77777777" w:rsidR="00560EFA" w:rsidRPr="00B70805" w:rsidRDefault="00560EFA" w:rsidP="00B70805">
      <w:pPr>
        <w:pStyle w:val="PR2"/>
        <w:numPr>
          <w:ilvl w:val="3"/>
          <w:numId w:val="13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Impact-resistant wall coverings.</w:t>
      </w:r>
    </w:p>
    <w:p w14:paraId="4F89BE6A" w14:textId="77777777" w:rsidR="00C512B0" w:rsidRPr="00B70805" w:rsidRDefault="00560EFA" w:rsidP="00B70805">
      <w:pPr>
        <w:pStyle w:val="PR2"/>
        <w:numPr>
          <w:ilvl w:val="3"/>
          <w:numId w:val="13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Corner</w:t>
      </w:r>
      <w:r w:rsidR="00C512B0" w:rsidRPr="00B70805">
        <w:rPr>
          <w:rFonts w:ascii="Arial" w:hAnsi="Arial" w:cs="Arial"/>
          <w:sz w:val="20"/>
        </w:rPr>
        <w:t xml:space="preserve"> guards.</w:t>
      </w:r>
    </w:p>
    <w:p w14:paraId="725AD048" w14:textId="77777777" w:rsidR="00C512B0" w:rsidRPr="00B70805" w:rsidRDefault="00C512B0" w:rsidP="00B70805">
      <w:pPr>
        <w:pStyle w:val="ART"/>
        <w:numPr>
          <w:ilvl w:val="1"/>
          <w:numId w:val="13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SUBMITTALS</w:t>
      </w:r>
    </w:p>
    <w:p w14:paraId="20F549F4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Product Data: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Include construction details, material descriptions, impact strength, dimensions of individual components and profiles, and finishes for each impact-resistant wall protection unit.</w:t>
      </w:r>
    </w:p>
    <w:p w14:paraId="7D22C96A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Shop Drawings: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For each impact-resistant wall protection unit showing locations and extent.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Include sections, details, and attachments to other work.</w:t>
      </w:r>
    </w:p>
    <w:p w14:paraId="3A95D50E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Samples for Verification: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For each type of exposed finish required, prepared on Samples of size indicated below</w:t>
      </w:r>
    </w:p>
    <w:p w14:paraId="211B4325" w14:textId="77777777" w:rsidR="00C512B0" w:rsidRPr="00B70805" w:rsidRDefault="00C512B0" w:rsidP="00B70805">
      <w:pPr>
        <w:pStyle w:val="PR2"/>
        <w:numPr>
          <w:ilvl w:val="2"/>
          <w:numId w:val="13"/>
        </w:numPr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Impact-Resistant Wall Covering: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Style w:val="IP"/>
          <w:rFonts w:ascii="Arial" w:hAnsi="Arial" w:cs="Arial"/>
          <w:color w:val="auto"/>
          <w:sz w:val="20"/>
        </w:rPr>
        <w:t>6 by 6 inches</w:t>
      </w:r>
      <w:r w:rsidRPr="00B70805">
        <w:rPr>
          <w:rStyle w:val="SI"/>
          <w:rFonts w:ascii="Arial" w:hAnsi="Arial" w:cs="Arial"/>
          <w:color w:val="auto"/>
          <w:sz w:val="20"/>
        </w:rPr>
        <w:t xml:space="preserve"> (150 by 150 mm)</w:t>
      </w:r>
      <w:r w:rsidRPr="00B70805">
        <w:rPr>
          <w:rFonts w:ascii="Arial" w:hAnsi="Arial" w:cs="Arial"/>
          <w:sz w:val="20"/>
        </w:rPr>
        <w:t xml:space="preserve"> square.</w:t>
      </w:r>
    </w:p>
    <w:p w14:paraId="2DEB99BD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Qualification Data: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For qualified Installer.</w:t>
      </w:r>
    </w:p>
    <w:p w14:paraId="4275C373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Material Certificates: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For each impact-resistant plastic material, from manufacturer.</w:t>
      </w:r>
    </w:p>
    <w:p w14:paraId="3AD7D9CF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Warranty: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Sample of special warranty.</w:t>
      </w:r>
    </w:p>
    <w:p w14:paraId="05CBBB89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Maintenance Data: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For each impact-resistant wall protection unit to include in maintenance manuals.</w:t>
      </w:r>
    </w:p>
    <w:p w14:paraId="73E6285F" w14:textId="77777777" w:rsidR="00C512B0" w:rsidRPr="00B70805" w:rsidRDefault="00C512B0" w:rsidP="00B70805">
      <w:pPr>
        <w:pStyle w:val="PR2"/>
        <w:numPr>
          <w:ilvl w:val="3"/>
          <w:numId w:val="13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Include recommended methods and frequency of maintenance for maintaining optimum condition of plastic covers under anticipated traffic and use conditions.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Include precautions against using cleaning materials and methods that may be detrimental to plastic finishes and performance.</w:t>
      </w:r>
    </w:p>
    <w:p w14:paraId="5FA7A7CA" w14:textId="77777777" w:rsidR="00C512B0" w:rsidRPr="00B70805" w:rsidRDefault="00C512B0" w:rsidP="00B70805">
      <w:pPr>
        <w:pStyle w:val="ART"/>
        <w:numPr>
          <w:ilvl w:val="1"/>
          <w:numId w:val="13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QUALITY ASSURANCE</w:t>
      </w:r>
    </w:p>
    <w:p w14:paraId="3DDCE426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Installer Qualifications: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An employer of workers trained and approved by manufacturer.</w:t>
      </w:r>
    </w:p>
    <w:p w14:paraId="5E2951A1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Source Limitations: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Obtain impact-resistant wall protection units from single source from single manufacturer.</w:t>
      </w:r>
    </w:p>
    <w:p w14:paraId="722D86CB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Surface-Burning Characteristics: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Provide impact-resistant, plastic wall protection units with surface-burning characteristics as determined by testing identical products per ASTM E 84, NFPA 255, or UL 723 by UL or another qualified testing agency.</w:t>
      </w:r>
    </w:p>
    <w:p w14:paraId="57991CDF" w14:textId="77777777" w:rsidR="00C512B0" w:rsidRPr="00B70805" w:rsidRDefault="00C512B0" w:rsidP="00B70805">
      <w:pPr>
        <w:pStyle w:val="ART"/>
        <w:numPr>
          <w:ilvl w:val="1"/>
          <w:numId w:val="13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lastRenderedPageBreak/>
        <w:t>DELIVERY, STORAGE, AND HANDLING</w:t>
      </w:r>
    </w:p>
    <w:p w14:paraId="27F56C0F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Store impact-resistant wall protection units in original undamaged packages and containers inside well-ventilated area protected from weather, moisture, soiling, extreme temperatures, and humidity.</w:t>
      </w:r>
    </w:p>
    <w:p w14:paraId="0D3F3526" w14:textId="77777777" w:rsidR="00C512B0" w:rsidRPr="00B70805" w:rsidRDefault="00C512B0" w:rsidP="00B70805">
      <w:pPr>
        <w:pStyle w:val="PR2"/>
        <w:numPr>
          <w:ilvl w:val="3"/>
          <w:numId w:val="13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 xml:space="preserve">Maintain room temperature within storage area at not less than </w:t>
      </w:r>
      <w:r w:rsidRPr="00B70805">
        <w:rPr>
          <w:rStyle w:val="IP"/>
          <w:rFonts w:ascii="Arial" w:hAnsi="Arial" w:cs="Arial"/>
          <w:color w:val="auto"/>
          <w:sz w:val="20"/>
        </w:rPr>
        <w:t>70 deg F</w:t>
      </w:r>
      <w:r w:rsidRPr="00B70805">
        <w:rPr>
          <w:rStyle w:val="SI"/>
          <w:rFonts w:ascii="Arial" w:hAnsi="Arial" w:cs="Arial"/>
          <w:color w:val="auto"/>
          <w:sz w:val="20"/>
        </w:rPr>
        <w:t xml:space="preserve"> (21 deg C)</w:t>
      </w:r>
      <w:r w:rsidRPr="00B70805">
        <w:rPr>
          <w:rFonts w:ascii="Arial" w:hAnsi="Arial" w:cs="Arial"/>
          <w:sz w:val="20"/>
        </w:rPr>
        <w:t xml:space="preserve"> during the period plastic materials are stored.</w:t>
      </w:r>
    </w:p>
    <w:p w14:paraId="4CE6A109" w14:textId="77777777" w:rsidR="00C512B0" w:rsidRPr="00B70805" w:rsidRDefault="00C512B0" w:rsidP="00B70805">
      <w:pPr>
        <w:pStyle w:val="PR2"/>
        <w:numPr>
          <w:ilvl w:val="3"/>
          <w:numId w:val="13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Keep plastic sheet material out of direct sunlight.</w:t>
      </w:r>
    </w:p>
    <w:p w14:paraId="46BCB2E1" w14:textId="77777777" w:rsidR="00C512B0" w:rsidRPr="00B70805" w:rsidRDefault="00C512B0" w:rsidP="00B70805">
      <w:pPr>
        <w:pStyle w:val="PR2"/>
        <w:numPr>
          <w:ilvl w:val="3"/>
          <w:numId w:val="13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 xml:space="preserve">Store plastic wall protection components for a minimum of 72 hours, or until plastic material attains a minimum room temperature of </w:t>
      </w:r>
      <w:r w:rsidRPr="00B70805">
        <w:rPr>
          <w:rStyle w:val="IP"/>
          <w:rFonts w:ascii="Arial" w:hAnsi="Arial" w:cs="Arial"/>
          <w:color w:val="auto"/>
          <w:sz w:val="20"/>
        </w:rPr>
        <w:t>70 deg F</w:t>
      </w:r>
      <w:r w:rsidRPr="00B70805">
        <w:rPr>
          <w:rStyle w:val="SI"/>
          <w:rFonts w:ascii="Arial" w:hAnsi="Arial" w:cs="Arial"/>
          <w:color w:val="auto"/>
          <w:sz w:val="20"/>
        </w:rPr>
        <w:t xml:space="preserve"> (21 deg C)</w:t>
      </w:r>
      <w:r w:rsidRPr="00B70805">
        <w:rPr>
          <w:rFonts w:ascii="Arial" w:hAnsi="Arial" w:cs="Arial"/>
          <w:sz w:val="20"/>
        </w:rPr>
        <w:t>.</w:t>
      </w:r>
    </w:p>
    <w:p w14:paraId="50274F0F" w14:textId="77777777" w:rsidR="00C512B0" w:rsidRPr="00B70805" w:rsidRDefault="00C512B0" w:rsidP="00B70805">
      <w:pPr>
        <w:pStyle w:val="ART"/>
        <w:numPr>
          <w:ilvl w:val="1"/>
          <w:numId w:val="13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PROJECT CONDITIONS</w:t>
      </w:r>
    </w:p>
    <w:p w14:paraId="0F10CCD1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Environmental Limitations: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 xml:space="preserve">Do not deliver or install impact-resistant wall protection units until building is enclosed and weatherproof, wet work is complete and dry, and HVAC system is operating and maintaining temperature at </w:t>
      </w:r>
      <w:r w:rsidRPr="00B70805">
        <w:rPr>
          <w:rStyle w:val="IP"/>
          <w:rFonts w:ascii="Arial" w:hAnsi="Arial" w:cs="Arial"/>
          <w:color w:val="auto"/>
          <w:sz w:val="20"/>
        </w:rPr>
        <w:t>70 deg F</w:t>
      </w:r>
      <w:r w:rsidRPr="00B70805">
        <w:rPr>
          <w:rStyle w:val="SI"/>
          <w:rFonts w:ascii="Arial" w:hAnsi="Arial" w:cs="Arial"/>
          <w:color w:val="auto"/>
          <w:sz w:val="20"/>
        </w:rPr>
        <w:t xml:space="preserve"> (21 deg C)</w:t>
      </w:r>
      <w:r w:rsidRPr="00B70805">
        <w:rPr>
          <w:rFonts w:ascii="Arial" w:hAnsi="Arial" w:cs="Arial"/>
          <w:sz w:val="20"/>
        </w:rPr>
        <w:t xml:space="preserve"> for not less than 72 hours before beginning installation and for the remainder of the construction period.</w:t>
      </w:r>
    </w:p>
    <w:p w14:paraId="128E23A7" w14:textId="77777777" w:rsidR="00C512B0" w:rsidRPr="00B70805" w:rsidRDefault="00C512B0" w:rsidP="00B70805">
      <w:pPr>
        <w:pStyle w:val="ART"/>
        <w:numPr>
          <w:ilvl w:val="1"/>
          <w:numId w:val="13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WARRANTY</w:t>
      </w:r>
    </w:p>
    <w:p w14:paraId="71FA7A35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Special Warranty: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Manufacturer's standard form in which manufacturer agrees to repair or replace components of impact-resistant wall protection units that fail in materials or workmanship within specified warranty period.</w:t>
      </w:r>
    </w:p>
    <w:p w14:paraId="312F3A77" w14:textId="77777777" w:rsidR="00C512B0" w:rsidRPr="00B70805" w:rsidRDefault="00C512B0" w:rsidP="00B70805">
      <w:pPr>
        <w:pStyle w:val="PR2"/>
        <w:numPr>
          <w:ilvl w:val="2"/>
          <w:numId w:val="13"/>
        </w:numPr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Failures include, but are not limited to, the following:</w:t>
      </w:r>
    </w:p>
    <w:p w14:paraId="7BE2C0C4" w14:textId="77777777" w:rsidR="00C512B0" w:rsidRPr="00B70805" w:rsidRDefault="00C512B0" w:rsidP="00B70805">
      <w:pPr>
        <w:pStyle w:val="PR3"/>
        <w:numPr>
          <w:ilvl w:val="3"/>
          <w:numId w:val="13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Structural failures.</w:t>
      </w:r>
    </w:p>
    <w:p w14:paraId="450A21BA" w14:textId="77777777" w:rsidR="00C512B0" w:rsidRPr="00B70805" w:rsidRDefault="00C512B0" w:rsidP="00B70805">
      <w:pPr>
        <w:pStyle w:val="PR3"/>
        <w:numPr>
          <w:ilvl w:val="3"/>
          <w:numId w:val="13"/>
        </w:numPr>
        <w:tabs>
          <w:tab w:val="clear" w:pos="864"/>
        </w:tabs>
        <w:spacing w:before="240"/>
        <w:contextualSpacing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Deterioration of plastic and other materials beyond normal use.</w:t>
      </w:r>
    </w:p>
    <w:p w14:paraId="30BCC698" w14:textId="77777777" w:rsidR="00C512B0" w:rsidRPr="00B70805" w:rsidRDefault="00C512B0" w:rsidP="00B70805">
      <w:pPr>
        <w:pStyle w:val="PR2"/>
        <w:numPr>
          <w:ilvl w:val="2"/>
          <w:numId w:val="13"/>
        </w:numPr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Warranty Period: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Five years from date of Substantial Completion.</w:t>
      </w:r>
    </w:p>
    <w:p w14:paraId="551B8FE2" w14:textId="77777777" w:rsidR="00C512B0" w:rsidRPr="00B70805" w:rsidRDefault="00C512B0" w:rsidP="00B70805">
      <w:pPr>
        <w:pStyle w:val="PRT"/>
        <w:numPr>
          <w:ilvl w:val="0"/>
          <w:numId w:val="13"/>
        </w:numPr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PRODUCTS</w:t>
      </w:r>
    </w:p>
    <w:p w14:paraId="1D6BA2B3" w14:textId="77777777" w:rsidR="00C512B0" w:rsidRPr="00B70805" w:rsidRDefault="00C512B0" w:rsidP="00B70805">
      <w:pPr>
        <w:pStyle w:val="ART"/>
        <w:numPr>
          <w:ilvl w:val="1"/>
          <w:numId w:val="13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MATERIALS</w:t>
      </w:r>
    </w:p>
    <w:p w14:paraId="454D7F73" w14:textId="77777777" w:rsidR="00C512B0" w:rsidRPr="00B70805" w:rsidRDefault="003872F3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Engineered PETG</w:t>
      </w:r>
      <w:r w:rsidR="00C512B0" w:rsidRPr="00B70805">
        <w:rPr>
          <w:rFonts w:ascii="Arial" w:hAnsi="Arial" w:cs="Arial"/>
          <w:sz w:val="20"/>
        </w:rPr>
        <w:t>:</w:t>
      </w:r>
      <w:r w:rsidR="001E71A1">
        <w:rPr>
          <w:rFonts w:ascii="Arial" w:hAnsi="Arial" w:cs="Arial"/>
          <w:sz w:val="20"/>
        </w:rPr>
        <w:t xml:space="preserve"> </w:t>
      </w:r>
      <w:r w:rsidR="00C512B0" w:rsidRPr="00B70805">
        <w:rPr>
          <w:rFonts w:ascii="Arial" w:hAnsi="Arial" w:cs="Arial"/>
          <w:sz w:val="20"/>
        </w:rPr>
        <w:t>ASTM D 1784, Class 1, textured, chemical- and stain-resistant, high-impact-resistant PVC</w:t>
      </w:r>
      <w:r w:rsidRPr="00B70805">
        <w:rPr>
          <w:rFonts w:ascii="Arial" w:hAnsi="Arial" w:cs="Arial"/>
          <w:sz w:val="20"/>
        </w:rPr>
        <w:t>-free</w:t>
      </w:r>
      <w:r w:rsidR="00C512B0" w:rsidRPr="00B70805">
        <w:rPr>
          <w:rFonts w:ascii="Arial" w:hAnsi="Arial" w:cs="Arial"/>
          <w:sz w:val="20"/>
        </w:rPr>
        <w:t xml:space="preserve"> plastic with integral color throughout; sheet material, thickness as indicated.</w:t>
      </w:r>
    </w:p>
    <w:p w14:paraId="491F3120" w14:textId="77777777" w:rsidR="00C512B0" w:rsidRPr="00B70805" w:rsidRDefault="00C512B0" w:rsidP="00B70805">
      <w:pPr>
        <w:pStyle w:val="PR2"/>
        <w:numPr>
          <w:ilvl w:val="3"/>
          <w:numId w:val="13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Impact Resistance:</w:t>
      </w:r>
      <w:r w:rsidR="001E71A1">
        <w:rPr>
          <w:rFonts w:ascii="Arial" w:hAnsi="Arial" w:cs="Arial"/>
          <w:sz w:val="20"/>
        </w:rPr>
        <w:t xml:space="preserve"> </w:t>
      </w:r>
      <w:r w:rsidR="00152A96" w:rsidRPr="00B70805">
        <w:rPr>
          <w:rFonts w:ascii="Arial" w:hAnsi="Arial" w:cs="Arial"/>
          <w:sz w:val="20"/>
        </w:rPr>
        <w:t>T</w:t>
      </w:r>
      <w:r w:rsidRPr="00B70805">
        <w:rPr>
          <w:rFonts w:ascii="Arial" w:hAnsi="Arial" w:cs="Arial"/>
          <w:sz w:val="20"/>
        </w:rPr>
        <w:t>ested according to ASTM D </w:t>
      </w:r>
      <w:r w:rsidR="00152A96" w:rsidRPr="00B70805">
        <w:rPr>
          <w:rFonts w:ascii="Arial" w:hAnsi="Arial" w:cs="Arial"/>
          <w:sz w:val="20"/>
        </w:rPr>
        <w:t>F476</w:t>
      </w:r>
      <w:r w:rsidRPr="00B70805">
        <w:rPr>
          <w:rFonts w:ascii="Arial" w:hAnsi="Arial" w:cs="Arial"/>
          <w:sz w:val="20"/>
        </w:rPr>
        <w:t>.</w:t>
      </w:r>
    </w:p>
    <w:p w14:paraId="4CAC6401" w14:textId="77777777" w:rsidR="00C512B0" w:rsidRPr="00B70805" w:rsidRDefault="00C512B0" w:rsidP="00B70805">
      <w:pPr>
        <w:pStyle w:val="PR2"/>
        <w:numPr>
          <w:ilvl w:val="3"/>
          <w:numId w:val="13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Chemical and Stain Resistance: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 xml:space="preserve">Tested according to ASTM D 543 </w:t>
      </w:r>
    </w:p>
    <w:p w14:paraId="0C8549DE" w14:textId="77777777" w:rsidR="00C512B0" w:rsidRPr="00B70805" w:rsidRDefault="00152A96" w:rsidP="00B70805">
      <w:pPr>
        <w:pStyle w:val="PR2"/>
        <w:numPr>
          <w:ilvl w:val="3"/>
          <w:numId w:val="13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Fire performance characteristics:</w:t>
      </w:r>
      <w:r w:rsidR="00C512B0" w:rsidRPr="00B70805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T</w:t>
      </w:r>
      <w:r w:rsidR="00C512B0" w:rsidRPr="00B70805">
        <w:rPr>
          <w:rFonts w:ascii="Arial" w:hAnsi="Arial" w:cs="Arial"/>
          <w:sz w:val="20"/>
        </w:rPr>
        <w:t>ested according to ASTM </w:t>
      </w:r>
      <w:r w:rsidRPr="00B70805">
        <w:rPr>
          <w:rFonts w:ascii="Arial" w:hAnsi="Arial" w:cs="Arial"/>
          <w:sz w:val="20"/>
        </w:rPr>
        <w:t>E84, Class1</w:t>
      </w:r>
      <w:r w:rsidR="00C512B0" w:rsidRPr="00B70805">
        <w:rPr>
          <w:rFonts w:ascii="Arial" w:hAnsi="Arial" w:cs="Arial"/>
          <w:sz w:val="20"/>
        </w:rPr>
        <w:t>.</w:t>
      </w:r>
    </w:p>
    <w:p w14:paraId="706F7268" w14:textId="77777777" w:rsidR="00C512B0" w:rsidRPr="00B70805" w:rsidRDefault="00C512B0" w:rsidP="00B70805">
      <w:pPr>
        <w:pStyle w:val="PR3"/>
        <w:numPr>
          <w:ilvl w:val="3"/>
          <w:numId w:val="13"/>
        </w:numPr>
        <w:tabs>
          <w:tab w:val="clear" w:pos="864"/>
        </w:tabs>
        <w:contextualSpacing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Flame-Spread Index: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25 or less.</w:t>
      </w:r>
    </w:p>
    <w:p w14:paraId="7E84F8C9" w14:textId="77777777" w:rsidR="00C512B0" w:rsidRPr="00B70805" w:rsidRDefault="00C512B0" w:rsidP="00B70805">
      <w:pPr>
        <w:pStyle w:val="PR3"/>
        <w:numPr>
          <w:ilvl w:val="3"/>
          <w:numId w:val="13"/>
        </w:numPr>
        <w:tabs>
          <w:tab w:val="clear" w:pos="864"/>
        </w:tabs>
        <w:contextualSpacing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Smoke-Developed Index: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450 or less.</w:t>
      </w:r>
    </w:p>
    <w:p w14:paraId="4E4944B5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Polycarbonate Plastic Sheet: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 xml:space="preserve">ASTM D 6098, S-PC01, Class 1 or 2, abrasion resistant; with a minimum impact-resistance rating of </w:t>
      </w:r>
      <w:r w:rsidRPr="00B70805">
        <w:rPr>
          <w:rStyle w:val="IP"/>
          <w:rFonts w:ascii="Arial" w:hAnsi="Arial" w:cs="Arial"/>
          <w:color w:val="auto"/>
          <w:sz w:val="20"/>
        </w:rPr>
        <w:t>15 ft-lbf/in.</w:t>
      </w:r>
      <w:r w:rsidRPr="00B70805">
        <w:rPr>
          <w:rStyle w:val="SI"/>
          <w:rFonts w:ascii="Arial" w:hAnsi="Arial" w:cs="Arial"/>
          <w:color w:val="auto"/>
          <w:sz w:val="20"/>
        </w:rPr>
        <w:t xml:space="preserve"> (800 J/m)</w:t>
      </w:r>
      <w:r w:rsidRPr="00B70805">
        <w:rPr>
          <w:rFonts w:ascii="Arial" w:hAnsi="Arial" w:cs="Arial"/>
          <w:sz w:val="20"/>
        </w:rPr>
        <w:t xml:space="preserve"> of notch when tested according to ASTM D 256, Test Method A.</w:t>
      </w:r>
    </w:p>
    <w:p w14:paraId="6BDDC02C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Aluminum Extrusions: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 xml:space="preserve">Alloy and temper recommended by manufacturer for type of use and finish indicated, but with not less than strength and durability properties specified in </w:t>
      </w:r>
      <w:r w:rsidRPr="00B70805">
        <w:rPr>
          <w:rStyle w:val="IP"/>
          <w:rFonts w:ascii="Arial" w:hAnsi="Arial" w:cs="Arial"/>
          <w:color w:val="auto"/>
          <w:sz w:val="20"/>
        </w:rPr>
        <w:t>ASTM B 221</w:t>
      </w:r>
      <w:r w:rsidRPr="00B70805">
        <w:rPr>
          <w:rStyle w:val="SI"/>
          <w:rFonts w:ascii="Arial" w:hAnsi="Arial" w:cs="Arial"/>
          <w:color w:val="auto"/>
          <w:sz w:val="20"/>
        </w:rPr>
        <w:t xml:space="preserve"> (ASTM B 221M)</w:t>
      </w:r>
      <w:r w:rsidRPr="00B70805">
        <w:rPr>
          <w:rFonts w:ascii="Arial" w:hAnsi="Arial" w:cs="Arial"/>
          <w:sz w:val="20"/>
        </w:rPr>
        <w:t xml:space="preserve"> for Alloy 6063-T5.</w:t>
      </w:r>
    </w:p>
    <w:p w14:paraId="352251D2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lastRenderedPageBreak/>
        <w:t>Stainless-Steel Sheet: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ASTM A 240/A 240M.</w:t>
      </w:r>
    </w:p>
    <w:p w14:paraId="00A9A642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Brass: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ASTM B 249/B 249M for extruded shapes and ASTM B 36/B 36 M for sheet.</w:t>
      </w:r>
    </w:p>
    <w:p w14:paraId="075BD19A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Fasteners: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Aluminum, nonmagnetic stainless-steel, or other noncorrosive metal screws, bolts, and other fasteners compatible with items being fastened.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Use security-type fasteners where exposed to view.</w:t>
      </w:r>
    </w:p>
    <w:p w14:paraId="6884A715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Adhesive: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As recommended by impact-resistant plastic wall protection manufacturer and with a VOC content of 70 g/L or less when calculated according to 40 CFR 59, Subpart D (EPA Method 24).</w:t>
      </w:r>
    </w:p>
    <w:p w14:paraId="440AC76E" w14:textId="77777777" w:rsidR="00C512B0" w:rsidRPr="00B70805" w:rsidRDefault="00C512B0" w:rsidP="00B70805">
      <w:pPr>
        <w:pStyle w:val="ART"/>
        <w:numPr>
          <w:ilvl w:val="1"/>
          <w:numId w:val="13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IMPACT-RESISTANT WALL COVERINGS</w:t>
      </w:r>
    </w:p>
    <w:p w14:paraId="6C918D3E" w14:textId="77777777" w:rsidR="003F6E0A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Impac</w:t>
      </w:r>
      <w:r w:rsidR="00E56529" w:rsidRPr="00B70805">
        <w:rPr>
          <w:rFonts w:ascii="Arial" w:hAnsi="Arial" w:cs="Arial"/>
          <w:sz w:val="20"/>
        </w:rPr>
        <w:t>t-Resistant Sheet Wall Covering</w:t>
      </w:r>
      <w:r w:rsidRPr="00B70805">
        <w:rPr>
          <w:rFonts w:ascii="Arial" w:hAnsi="Arial" w:cs="Arial"/>
          <w:sz w:val="20"/>
        </w:rPr>
        <w:t>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Fabricated from plastic sheet wall-covering material.</w:t>
      </w:r>
    </w:p>
    <w:p w14:paraId="26E46BE7" w14:textId="77777777" w:rsidR="00893EE3" w:rsidRPr="00B70805" w:rsidRDefault="00893EE3" w:rsidP="00B70805">
      <w:pPr>
        <w:pStyle w:val="PR3"/>
        <w:numPr>
          <w:ilvl w:val="3"/>
          <w:numId w:val="13"/>
        </w:numPr>
        <w:tabs>
          <w:tab w:val="clear" w:pos="864"/>
          <w:tab w:val="clear" w:pos="2016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Basis-of-Design Product:</w:t>
      </w:r>
      <w:r w:rsidR="001E71A1">
        <w:rPr>
          <w:rFonts w:ascii="Arial" w:hAnsi="Arial" w:cs="Arial"/>
          <w:sz w:val="20"/>
        </w:rPr>
        <w:t xml:space="preserve"> </w:t>
      </w:r>
      <w:r w:rsidR="00FA163D" w:rsidRPr="00B70805">
        <w:rPr>
          <w:rFonts w:ascii="Arial" w:hAnsi="Arial" w:cs="Arial"/>
          <w:sz w:val="20"/>
        </w:rPr>
        <w:t>C/S</w:t>
      </w:r>
      <w:r w:rsidR="00565A74" w:rsidRPr="00B70805">
        <w:rPr>
          <w:rFonts w:ascii="Arial" w:hAnsi="Arial" w:cs="Arial"/>
          <w:sz w:val="20"/>
        </w:rPr>
        <w:t xml:space="preserve"> A</w:t>
      </w:r>
      <w:r w:rsidR="005B3E85" w:rsidRPr="00B70805">
        <w:rPr>
          <w:rFonts w:ascii="Arial" w:hAnsi="Arial" w:cs="Arial"/>
          <w:sz w:val="20"/>
        </w:rPr>
        <w:t>crovyn 4000.</w:t>
      </w:r>
    </w:p>
    <w:p w14:paraId="240C3172" w14:textId="77777777" w:rsidR="00B23491" w:rsidRPr="00B70805" w:rsidRDefault="00B23491" w:rsidP="00B70805">
      <w:pPr>
        <w:pStyle w:val="PR3"/>
        <w:numPr>
          <w:ilvl w:val="3"/>
          <w:numId w:val="13"/>
        </w:numPr>
        <w:tabs>
          <w:tab w:val="clear" w:pos="864"/>
          <w:tab w:val="clear" w:pos="2016"/>
        </w:tabs>
        <w:spacing w:before="240"/>
        <w:contextualSpacing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IPC Door and Wall Protection Systems: Division of InPro Corporation</w:t>
      </w:r>
    </w:p>
    <w:p w14:paraId="02D1A28F" w14:textId="77777777" w:rsidR="00B23491" w:rsidRPr="00B70805" w:rsidRDefault="00B23491" w:rsidP="00B70805">
      <w:pPr>
        <w:pStyle w:val="PR3"/>
        <w:numPr>
          <w:ilvl w:val="3"/>
          <w:numId w:val="13"/>
        </w:numPr>
        <w:tabs>
          <w:tab w:val="clear" w:pos="864"/>
          <w:tab w:val="clear" w:pos="2016"/>
        </w:tabs>
        <w:spacing w:before="240"/>
        <w:contextualSpacing/>
        <w:rPr>
          <w:rFonts w:ascii="Arial" w:hAnsi="Arial" w:cs="Arial"/>
          <w:sz w:val="20"/>
        </w:rPr>
      </w:pPr>
      <w:proofErr w:type="spellStart"/>
      <w:r w:rsidRPr="00B70805">
        <w:rPr>
          <w:rFonts w:ascii="Arial" w:hAnsi="Arial" w:cs="Arial"/>
          <w:sz w:val="20"/>
        </w:rPr>
        <w:t>Koroseal</w:t>
      </w:r>
      <w:proofErr w:type="spellEnd"/>
      <w:r w:rsidRPr="00B70805">
        <w:rPr>
          <w:rFonts w:ascii="Arial" w:hAnsi="Arial" w:cs="Arial"/>
          <w:sz w:val="20"/>
        </w:rPr>
        <w:t xml:space="preserve"> Wall Protection Systems:</w:t>
      </w:r>
      <w:r w:rsidR="001E71A1">
        <w:rPr>
          <w:rFonts w:ascii="Arial" w:hAnsi="Arial" w:cs="Arial"/>
          <w:sz w:val="20"/>
        </w:rPr>
        <w:t xml:space="preserve"> </w:t>
      </w:r>
      <w:proofErr w:type="spellStart"/>
      <w:r w:rsidRPr="00B70805">
        <w:rPr>
          <w:rFonts w:ascii="Arial" w:hAnsi="Arial" w:cs="Arial"/>
          <w:sz w:val="20"/>
        </w:rPr>
        <w:t>Korogard</w:t>
      </w:r>
      <w:proofErr w:type="spellEnd"/>
      <w:r w:rsidRPr="00B70805">
        <w:rPr>
          <w:rFonts w:ascii="Arial" w:hAnsi="Arial" w:cs="Arial"/>
          <w:sz w:val="20"/>
        </w:rPr>
        <w:t>.</w:t>
      </w:r>
    </w:p>
    <w:p w14:paraId="3F55E7A5" w14:textId="77777777" w:rsidR="00B23491" w:rsidRPr="00B70805" w:rsidRDefault="00B23491" w:rsidP="00B70805">
      <w:pPr>
        <w:pStyle w:val="PR3"/>
        <w:numPr>
          <w:ilvl w:val="3"/>
          <w:numId w:val="13"/>
        </w:numPr>
        <w:tabs>
          <w:tab w:val="clear" w:pos="864"/>
          <w:tab w:val="clear" w:pos="2016"/>
        </w:tabs>
        <w:spacing w:before="240"/>
        <w:contextualSpacing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Or Approved Equal.</w:t>
      </w:r>
    </w:p>
    <w:p w14:paraId="5DA4786A" w14:textId="77777777" w:rsidR="005B3E85" w:rsidRPr="00B70805" w:rsidRDefault="005B3E85" w:rsidP="00B70805">
      <w:pPr>
        <w:pStyle w:val="PR2"/>
        <w:numPr>
          <w:ilvl w:val="2"/>
          <w:numId w:val="13"/>
        </w:numPr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Sheet Thickness: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Style w:val="IP"/>
          <w:rFonts w:ascii="Arial" w:hAnsi="Arial" w:cs="Arial"/>
          <w:color w:val="auto"/>
          <w:sz w:val="20"/>
        </w:rPr>
        <w:t>0.040 inch</w:t>
      </w:r>
      <w:r w:rsidRPr="00B70805">
        <w:rPr>
          <w:rStyle w:val="SI"/>
          <w:rFonts w:ascii="Arial" w:hAnsi="Arial" w:cs="Arial"/>
          <w:color w:val="auto"/>
          <w:sz w:val="20"/>
        </w:rPr>
        <w:t xml:space="preserve"> (1.0 mm)</w:t>
      </w:r>
      <w:r w:rsidRPr="00B70805">
        <w:rPr>
          <w:rFonts w:ascii="Arial" w:hAnsi="Arial" w:cs="Arial"/>
          <w:sz w:val="20"/>
        </w:rPr>
        <w:t>.</w:t>
      </w:r>
    </w:p>
    <w:p w14:paraId="09AC5254" w14:textId="77777777" w:rsidR="005B3E85" w:rsidRPr="00B70805" w:rsidRDefault="005B3E85" w:rsidP="00B70805">
      <w:pPr>
        <w:pStyle w:val="PR2"/>
        <w:numPr>
          <w:ilvl w:val="2"/>
          <w:numId w:val="13"/>
        </w:numPr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Color and Texture: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As indicated in Drawings.</w:t>
      </w:r>
    </w:p>
    <w:p w14:paraId="32DF0F7F" w14:textId="77777777" w:rsidR="005B3E85" w:rsidRPr="00B70805" w:rsidRDefault="005B3E85" w:rsidP="00B70805">
      <w:pPr>
        <w:pStyle w:val="PR2"/>
        <w:numPr>
          <w:ilvl w:val="2"/>
          <w:numId w:val="13"/>
        </w:numPr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Height: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As indicated in Drawings.</w:t>
      </w:r>
    </w:p>
    <w:p w14:paraId="326250B5" w14:textId="77777777" w:rsidR="005B3E85" w:rsidRPr="00B70805" w:rsidRDefault="005B3E85" w:rsidP="00B70805">
      <w:pPr>
        <w:pStyle w:val="PR2"/>
        <w:numPr>
          <w:ilvl w:val="2"/>
          <w:numId w:val="13"/>
        </w:numPr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Mounting: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Adhesive.</w:t>
      </w:r>
    </w:p>
    <w:p w14:paraId="00BEF3DE" w14:textId="77777777" w:rsidR="00A627A4" w:rsidRPr="00B70805" w:rsidRDefault="00A627A4" w:rsidP="00B70805">
      <w:pPr>
        <w:pStyle w:val="ART"/>
        <w:numPr>
          <w:ilvl w:val="1"/>
          <w:numId w:val="13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CORNER GUARDS</w:t>
      </w:r>
    </w:p>
    <w:p w14:paraId="389E4365" w14:textId="77777777" w:rsidR="005B3E85" w:rsidRPr="00B70805" w:rsidRDefault="00A627A4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 xml:space="preserve">Surface-Mounted, </w:t>
      </w:r>
      <w:r w:rsidR="004812FB" w:rsidRPr="00B70805">
        <w:rPr>
          <w:rFonts w:ascii="Arial" w:hAnsi="Arial" w:cs="Arial"/>
          <w:sz w:val="20"/>
        </w:rPr>
        <w:t>Acrylic</w:t>
      </w:r>
      <w:r w:rsidRPr="00B70805">
        <w:rPr>
          <w:rFonts w:ascii="Arial" w:hAnsi="Arial" w:cs="Arial"/>
          <w:sz w:val="20"/>
        </w:rPr>
        <w:t xml:space="preserve"> Corner Guards: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Fa</w:t>
      </w:r>
      <w:r w:rsidR="004812FB" w:rsidRPr="00B70805">
        <w:rPr>
          <w:rFonts w:ascii="Arial" w:hAnsi="Arial" w:cs="Arial"/>
          <w:sz w:val="20"/>
        </w:rPr>
        <w:t xml:space="preserve">bricated from one-piece </w:t>
      </w:r>
      <w:r w:rsidRPr="00B70805">
        <w:rPr>
          <w:rFonts w:ascii="Arial" w:hAnsi="Arial" w:cs="Arial"/>
          <w:sz w:val="20"/>
        </w:rPr>
        <w:t>with formed edges; with 90- or 135-degree turn to match wall condition</w:t>
      </w:r>
      <w:r w:rsidR="005B3E85" w:rsidRPr="00B70805">
        <w:rPr>
          <w:rFonts w:ascii="Arial" w:hAnsi="Arial" w:cs="Arial"/>
          <w:sz w:val="20"/>
        </w:rPr>
        <w:t>.</w:t>
      </w:r>
      <w:r w:rsidR="001E71A1">
        <w:rPr>
          <w:rFonts w:ascii="Arial" w:hAnsi="Arial" w:cs="Arial"/>
          <w:sz w:val="20"/>
        </w:rPr>
        <w:t xml:space="preserve"> </w:t>
      </w:r>
      <w:r w:rsidR="005B3E85" w:rsidRPr="00B70805">
        <w:rPr>
          <w:rFonts w:ascii="Arial" w:hAnsi="Arial" w:cs="Arial"/>
          <w:sz w:val="20"/>
        </w:rPr>
        <w:t>By same manufacturer as Wall Coverings</w:t>
      </w:r>
      <w:r w:rsidR="005C3C66" w:rsidRPr="00B70805">
        <w:rPr>
          <w:rFonts w:ascii="Arial" w:hAnsi="Arial" w:cs="Arial"/>
          <w:sz w:val="20"/>
        </w:rPr>
        <w:t>.</w:t>
      </w:r>
      <w:r w:rsidR="001E71A1">
        <w:rPr>
          <w:rFonts w:ascii="Arial" w:hAnsi="Arial" w:cs="Arial"/>
          <w:sz w:val="20"/>
        </w:rPr>
        <w:t xml:space="preserve"> </w:t>
      </w:r>
      <w:hyperlink r:id="rId7" w:history="1">
        <w:r w:rsidR="005B3E85" w:rsidRPr="00B70805">
          <w:rPr>
            <w:rStyle w:val="SAhyperlink"/>
            <w:rFonts w:ascii="Arial" w:hAnsi="Arial" w:cs="Arial"/>
            <w:color w:val="auto"/>
            <w:sz w:val="20"/>
            <w:u w:val="none"/>
          </w:rPr>
          <w:t>Basis-of-Design Product</w:t>
        </w:r>
      </w:hyperlink>
      <w:r w:rsidR="005B3E85" w:rsidRPr="00B70805">
        <w:rPr>
          <w:rFonts w:ascii="Arial" w:hAnsi="Arial" w:cs="Arial"/>
          <w:sz w:val="20"/>
        </w:rPr>
        <w:t>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 xml:space="preserve">C/S Acrovyn </w:t>
      </w:r>
      <w:r w:rsidR="004812FB" w:rsidRPr="00B70805">
        <w:rPr>
          <w:rFonts w:ascii="Arial" w:hAnsi="Arial" w:cs="Arial"/>
          <w:sz w:val="20"/>
        </w:rPr>
        <w:t xml:space="preserve">Model SM-20N 90° surface mounted corner guard </w:t>
      </w:r>
      <w:r w:rsidR="005C3C66" w:rsidRPr="00B70805">
        <w:rPr>
          <w:rFonts w:ascii="Arial" w:hAnsi="Arial" w:cs="Arial"/>
          <w:sz w:val="20"/>
        </w:rPr>
        <w:t>with 3" (76mm) legs, ¼" radius</w:t>
      </w:r>
      <w:r w:rsidR="004812FB" w:rsidRPr="00B70805">
        <w:rPr>
          <w:rFonts w:ascii="Arial" w:hAnsi="Arial" w:cs="Arial"/>
          <w:sz w:val="20"/>
        </w:rPr>
        <w:t xml:space="preserve"> cover and recycled PETG retainer.</w:t>
      </w:r>
      <w:r w:rsidRPr="00B70805">
        <w:rPr>
          <w:rFonts w:ascii="Arial" w:hAnsi="Arial" w:cs="Arial"/>
          <w:sz w:val="20"/>
        </w:rPr>
        <w:t xml:space="preserve"> </w:t>
      </w:r>
    </w:p>
    <w:p w14:paraId="2A8C58EE" w14:textId="77777777" w:rsidR="005C3C66" w:rsidRPr="00B70805" w:rsidRDefault="005C3C66" w:rsidP="00B70805">
      <w:pPr>
        <w:pStyle w:val="PR3"/>
        <w:numPr>
          <w:ilvl w:val="3"/>
          <w:numId w:val="13"/>
        </w:numPr>
        <w:tabs>
          <w:tab w:val="clear" w:pos="864"/>
          <w:tab w:val="clear" w:pos="2016"/>
        </w:tabs>
        <w:spacing w:before="240"/>
        <w:rPr>
          <w:rFonts w:ascii="Arial" w:hAnsi="Arial" w:cs="Arial"/>
          <w:sz w:val="20"/>
        </w:rPr>
      </w:pPr>
      <w:hyperlink r:id="rId8" w:history="1">
        <w:r w:rsidRPr="00B70805">
          <w:rPr>
            <w:rStyle w:val="SAhyperlink"/>
            <w:rFonts w:ascii="Arial" w:hAnsi="Arial" w:cs="Arial"/>
            <w:color w:val="auto"/>
            <w:sz w:val="20"/>
            <w:u w:val="none"/>
          </w:rPr>
          <w:t>IPC Door and Wall Protection Systems; Division of InPro Corporation</w:t>
        </w:r>
      </w:hyperlink>
      <w:r w:rsidRPr="00B70805">
        <w:rPr>
          <w:rFonts w:ascii="Arial" w:hAnsi="Arial" w:cs="Arial"/>
          <w:sz w:val="20"/>
        </w:rPr>
        <w:t>.</w:t>
      </w:r>
    </w:p>
    <w:p w14:paraId="653C5C3B" w14:textId="77777777" w:rsidR="005C3C66" w:rsidRPr="00B70805" w:rsidRDefault="005C3C66" w:rsidP="00B70805">
      <w:pPr>
        <w:pStyle w:val="PR3"/>
        <w:numPr>
          <w:ilvl w:val="3"/>
          <w:numId w:val="13"/>
        </w:numPr>
        <w:tabs>
          <w:tab w:val="clear" w:pos="864"/>
          <w:tab w:val="clear" w:pos="2016"/>
        </w:tabs>
        <w:spacing w:before="240"/>
        <w:contextualSpacing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Koroseal Wall Protection Systems</w:t>
      </w:r>
    </w:p>
    <w:p w14:paraId="57AB1EFF" w14:textId="77777777" w:rsidR="005C3C66" w:rsidRPr="00B70805" w:rsidRDefault="005C3C66" w:rsidP="00B70805">
      <w:pPr>
        <w:pStyle w:val="PR3"/>
        <w:numPr>
          <w:ilvl w:val="3"/>
          <w:numId w:val="13"/>
        </w:numPr>
        <w:tabs>
          <w:tab w:val="clear" w:pos="864"/>
          <w:tab w:val="clear" w:pos="2016"/>
        </w:tabs>
        <w:spacing w:before="240"/>
        <w:contextualSpacing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Or Approved Equal.</w:t>
      </w:r>
    </w:p>
    <w:p w14:paraId="5AD0F520" w14:textId="77777777" w:rsidR="005C3C66" w:rsidRPr="00B70805" w:rsidRDefault="005C3C66" w:rsidP="00B70805">
      <w:pPr>
        <w:pStyle w:val="PR2"/>
        <w:numPr>
          <w:ilvl w:val="2"/>
          <w:numId w:val="13"/>
        </w:numPr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Color and Texture: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As indicated in Drawings.</w:t>
      </w:r>
    </w:p>
    <w:p w14:paraId="1D58BA53" w14:textId="77777777" w:rsidR="00C512B0" w:rsidRPr="00B70805" w:rsidRDefault="003F6E0A" w:rsidP="00B70805">
      <w:pPr>
        <w:pStyle w:val="ART"/>
        <w:numPr>
          <w:ilvl w:val="1"/>
          <w:numId w:val="13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F</w:t>
      </w:r>
      <w:r w:rsidR="00C512B0" w:rsidRPr="00B70805">
        <w:rPr>
          <w:rFonts w:ascii="Arial" w:hAnsi="Arial" w:cs="Arial"/>
          <w:sz w:val="20"/>
        </w:rPr>
        <w:t>ABRICATION</w:t>
      </w:r>
    </w:p>
    <w:p w14:paraId="6FF0B2A1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Fabricate impact-resistant wall protection units to comply with requirements indicated for design, dimensions, and member sizes, including thicknesses of components.</w:t>
      </w:r>
    </w:p>
    <w:p w14:paraId="0001B856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Assemble components in factory to greatest extent possible to minimize field assembly.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Disassemble only as necessary for shipping and handling.</w:t>
      </w:r>
    </w:p>
    <w:p w14:paraId="5D0979CE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Fabricate components with tight seams and joints with exposed edges rolled.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Provide surfaces free of wrinkles, chips, dents, uneven coloration, and other imperfections.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Fabricate members and fittings to produce flush, smooth, and rigid hairline joints.</w:t>
      </w:r>
    </w:p>
    <w:p w14:paraId="4F92C760" w14:textId="77777777" w:rsidR="00C512B0" w:rsidRPr="00B70805" w:rsidRDefault="00C512B0" w:rsidP="00B70805">
      <w:pPr>
        <w:pStyle w:val="PRT"/>
        <w:numPr>
          <w:ilvl w:val="0"/>
          <w:numId w:val="13"/>
        </w:numPr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lastRenderedPageBreak/>
        <w:t>EXECUTION</w:t>
      </w:r>
    </w:p>
    <w:p w14:paraId="4CF79906" w14:textId="77777777" w:rsidR="00C512B0" w:rsidRPr="00B70805" w:rsidRDefault="00C512B0" w:rsidP="00B70805">
      <w:pPr>
        <w:pStyle w:val="ART"/>
        <w:numPr>
          <w:ilvl w:val="1"/>
          <w:numId w:val="13"/>
        </w:numPr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EXAMINATION</w:t>
      </w:r>
    </w:p>
    <w:p w14:paraId="51B64B47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Examine substrates and wall areas, with Installer present, for compliance with requirements for installation tolerances and other conditions affecting performance of work.</w:t>
      </w:r>
    </w:p>
    <w:p w14:paraId="5972C34D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Examine walls to which impact-resistant wall protection will be attached for blocking, grounds, and other solid backing that have been installed in the locations required for secure attachment of support fasteners.</w:t>
      </w:r>
    </w:p>
    <w:p w14:paraId="22BB3904" w14:textId="77777777" w:rsidR="00C512B0" w:rsidRPr="00B70805" w:rsidRDefault="00C512B0" w:rsidP="00B70805">
      <w:pPr>
        <w:pStyle w:val="PR2"/>
        <w:numPr>
          <w:ilvl w:val="3"/>
          <w:numId w:val="13"/>
        </w:numPr>
        <w:tabs>
          <w:tab w:val="clear" w:pos="1440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For impact-resistant wall protection units attached with adhesive, verify compatibility with and suitability of substrates, including compatibility with existing finishes or primers.</w:t>
      </w:r>
    </w:p>
    <w:p w14:paraId="03871258" w14:textId="77777777" w:rsidR="00C512B0" w:rsidRPr="00B70805" w:rsidRDefault="00C512B0" w:rsidP="00B70805">
      <w:pPr>
        <w:pStyle w:val="PR1"/>
        <w:numPr>
          <w:ilvl w:val="3"/>
          <w:numId w:val="13"/>
        </w:numPr>
        <w:spacing w:before="0"/>
        <w:contextualSpacing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Proceed with installation only after unsatisfactory conditions have been corrected.</w:t>
      </w:r>
    </w:p>
    <w:p w14:paraId="6FD75CCF" w14:textId="77777777" w:rsidR="00C512B0" w:rsidRPr="00B70805" w:rsidRDefault="00C512B0" w:rsidP="00B70805">
      <w:pPr>
        <w:pStyle w:val="ART"/>
        <w:numPr>
          <w:ilvl w:val="1"/>
          <w:numId w:val="13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PREPARATION</w:t>
      </w:r>
    </w:p>
    <w:p w14:paraId="34105CCC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Complete finishing operations, including painting, before installing impact-resistant wall protection system components.</w:t>
      </w:r>
    </w:p>
    <w:p w14:paraId="72C4D1A7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Before installation, clean substrate to remove dust, debris, and loose particles.</w:t>
      </w:r>
    </w:p>
    <w:p w14:paraId="03ABE1D1" w14:textId="77777777" w:rsidR="00C512B0" w:rsidRPr="00B70805" w:rsidRDefault="00C512B0" w:rsidP="00B70805">
      <w:pPr>
        <w:pStyle w:val="ART"/>
        <w:numPr>
          <w:ilvl w:val="1"/>
          <w:numId w:val="13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INSTALLATION</w:t>
      </w:r>
    </w:p>
    <w:p w14:paraId="7402C300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General: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Install impact-resistant wall protection units level, plumb, and true to line without distortions.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Do not use materials with chips, cracks, voids, stains, or other defects that might be visible in the finished Work.</w:t>
      </w:r>
    </w:p>
    <w:p w14:paraId="28FFBA0F" w14:textId="77777777" w:rsidR="00C512B0" w:rsidRPr="00B70805" w:rsidRDefault="00C512B0" w:rsidP="00B70805">
      <w:pPr>
        <w:pStyle w:val="PR2"/>
        <w:numPr>
          <w:ilvl w:val="3"/>
          <w:numId w:val="13"/>
        </w:numPr>
        <w:tabs>
          <w:tab w:val="clear" w:pos="1440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Install impact-resistant wall protection units in locations and at mountin</w:t>
      </w:r>
      <w:r w:rsidR="00E56529" w:rsidRPr="00B70805">
        <w:rPr>
          <w:rFonts w:ascii="Arial" w:hAnsi="Arial" w:cs="Arial"/>
          <w:sz w:val="20"/>
        </w:rPr>
        <w:t>g heights indicated on Drawings</w:t>
      </w:r>
      <w:r w:rsidR="001A7593" w:rsidRPr="00B70805">
        <w:rPr>
          <w:rFonts w:ascii="Arial" w:hAnsi="Arial" w:cs="Arial"/>
          <w:sz w:val="20"/>
        </w:rPr>
        <w:t>.</w:t>
      </w:r>
    </w:p>
    <w:p w14:paraId="75918A04" w14:textId="77777777" w:rsidR="00C512B0" w:rsidRPr="00B70805" w:rsidRDefault="00C512B0" w:rsidP="00B70805">
      <w:pPr>
        <w:pStyle w:val="PR2"/>
        <w:numPr>
          <w:ilvl w:val="3"/>
          <w:numId w:val="13"/>
        </w:numPr>
        <w:tabs>
          <w:tab w:val="clear" w:pos="1440"/>
        </w:tabs>
        <w:contextualSpacing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Provide splices, mounting hardware, anchors, and other accessories required for a complete installation.</w:t>
      </w:r>
    </w:p>
    <w:p w14:paraId="6B68C0F9" w14:textId="77777777" w:rsidR="003B191C" w:rsidRPr="00B70805" w:rsidRDefault="003B191C" w:rsidP="00B70805">
      <w:pPr>
        <w:pStyle w:val="PR1"/>
        <w:numPr>
          <w:ilvl w:val="3"/>
          <w:numId w:val="13"/>
        </w:numPr>
        <w:tabs>
          <w:tab w:val="clear" w:pos="864"/>
        </w:tabs>
        <w:spacing w:before="0"/>
        <w:contextualSpacing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Impact-Resistant Wall Covering:</w:t>
      </w:r>
      <w:r w:rsidR="001E71A1">
        <w:rPr>
          <w:rFonts w:ascii="Arial" w:hAnsi="Arial" w:cs="Arial"/>
          <w:sz w:val="20"/>
        </w:rPr>
        <w:t xml:space="preserve"> </w:t>
      </w:r>
      <w:r w:rsidRPr="00B70805">
        <w:rPr>
          <w:rFonts w:ascii="Arial" w:hAnsi="Arial" w:cs="Arial"/>
          <w:sz w:val="20"/>
        </w:rPr>
        <w:t>Butt panels leaving 1/8”</w:t>
      </w:r>
      <w:r w:rsidR="00E10747" w:rsidRPr="00B70805">
        <w:rPr>
          <w:rFonts w:ascii="Arial" w:hAnsi="Arial" w:cs="Arial"/>
          <w:sz w:val="20"/>
        </w:rPr>
        <w:t xml:space="preserve"> maximum</w:t>
      </w:r>
      <w:r w:rsidRPr="00B70805">
        <w:rPr>
          <w:rFonts w:ascii="Arial" w:hAnsi="Arial" w:cs="Arial"/>
          <w:sz w:val="20"/>
        </w:rPr>
        <w:t xml:space="preserve"> joint. Install </w:t>
      </w:r>
      <w:r w:rsidR="00E10747" w:rsidRPr="00B70805">
        <w:rPr>
          <w:rFonts w:ascii="Arial" w:hAnsi="Arial" w:cs="Arial"/>
          <w:sz w:val="20"/>
        </w:rPr>
        <w:t xml:space="preserve">security </w:t>
      </w:r>
      <w:r w:rsidRPr="00B70805">
        <w:rPr>
          <w:rFonts w:ascii="Arial" w:hAnsi="Arial" w:cs="Arial"/>
          <w:sz w:val="20"/>
        </w:rPr>
        <w:t>sealant at joints and top of wainscot.</w:t>
      </w:r>
    </w:p>
    <w:p w14:paraId="2CC004AC" w14:textId="77777777" w:rsidR="00C512B0" w:rsidRPr="00B70805" w:rsidRDefault="00C512B0" w:rsidP="00B70805">
      <w:pPr>
        <w:pStyle w:val="ART"/>
        <w:numPr>
          <w:ilvl w:val="1"/>
          <w:numId w:val="13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CLEANING</w:t>
      </w:r>
    </w:p>
    <w:p w14:paraId="5D8009D5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Immediately after completion of installation, clean plastic covers and accessories using a standard, ammonia-based, household cleaning agent.</w:t>
      </w:r>
    </w:p>
    <w:p w14:paraId="140617EF" w14:textId="77777777" w:rsidR="00C512B0" w:rsidRPr="00B70805" w:rsidRDefault="00C512B0" w:rsidP="00B70805">
      <w:pPr>
        <w:pStyle w:val="PR1"/>
        <w:numPr>
          <w:ilvl w:val="2"/>
          <w:numId w:val="13"/>
        </w:numPr>
        <w:tabs>
          <w:tab w:val="clear" w:pos="864"/>
        </w:tabs>
        <w:rPr>
          <w:rFonts w:ascii="Arial" w:hAnsi="Arial" w:cs="Arial"/>
          <w:sz w:val="20"/>
        </w:rPr>
      </w:pPr>
      <w:r w:rsidRPr="00B70805">
        <w:rPr>
          <w:rFonts w:ascii="Arial" w:hAnsi="Arial" w:cs="Arial"/>
          <w:sz w:val="20"/>
        </w:rPr>
        <w:t>Remove excess adhesive using methods and materials recommended in writing by manufacturer.</w:t>
      </w:r>
    </w:p>
    <w:p w14:paraId="48D0E059" w14:textId="77777777" w:rsidR="00C512B0" w:rsidRPr="00B23491" w:rsidRDefault="00C512B0" w:rsidP="00B70805">
      <w:pPr>
        <w:pStyle w:val="EOS"/>
        <w:spacing w:before="240"/>
        <w:jc w:val="center"/>
        <w:rPr>
          <w:rFonts w:ascii="Arial" w:hAnsi="Arial" w:cs="Arial"/>
          <w:b/>
          <w:sz w:val="20"/>
        </w:rPr>
      </w:pPr>
      <w:r w:rsidRPr="00B23491">
        <w:rPr>
          <w:rFonts w:ascii="Arial" w:hAnsi="Arial" w:cs="Arial"/>
          <w:b/>
          <w:sz w:val="20"/>
        </w:rPr>
        <w:t>END OF SECTION</w:t>
      </w:r>
    </w:p>
    <w:sectPr w:rsidR="00C512B0" w:rsidRPr="00B234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endnotePr>
        <w:numFmt w:val="decimal"/>
      </w:endnotePr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4E3FA" w14:textId="77777777" w:rsidR="00C907FF" w:rsidRDefault="00C907FF">
      <w:r>
        <w:separator/>
      </w:r>
    </w:p>
  </w:endnote>
  <w:endnote w:type="continuationSeparator" w:id="0">
    <w:p w14:paraId="5E56B6B8" w14:textId="77777777" w:rsidR="00C907FF" w:rsidRDefault="00C9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DA323" w14:textId="77777777" w:rsidR="00863243" w:rsidRDefault="008632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350AB" w14:textId="77777777" w:rsidR="00863243" w:rsidRDefault="008632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B9CD6" w14:textId="77777777" w:rsidR="00C907FF" w:rsidRDefault="00C907FF">
      <w:r>
        <w:separator/>
      </w:r>
    </w:p>
  </w:footnote>
  <w:footnote w:type="continuationSeparator" w:id="0">
    <w:p w14:paraId="475922F1" w14:textId="77777777" w:rsidR="00C907FF" w:rsidRDefault="00C90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BADD2" w14:textId="77777777" w:rsidR="00863243" w:rsidRDefault="008632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58" w:type="dxa"/>
      <w:tblLook w:val="04A0" w:firstRow="1" w:lastRow="0" w:firstColumn="1" w:lastColumn="0" w:noHBand="0" w:noVBand="1"/>
    </w:tblPr>
    <w:tblGrid>
      <w:gridCol w:w="5058"/>
      <w:gridCol w:w="4500"/>
    </w:tblGrid>
    <w:tr w:rsidR="00565A74" w:rsidRPr="00904066" w14:paraId="68B785D8" w14:textId="77777777" w:rsidTr="00BE337C">
      <w:tc>
        <w:tcPr>
          <w:tcW w:w="5058" w:type="dxa"/>
        </w:tcPr>
        <w:p w14:paraId="0491CA4B" w14:textId="77777777" w:rsidR="00863243" w:rsidRDefault="00863243" w:rsidP="00863243">
          <w:pPr>
            <w:pStyle w:val="Header"/>
            <w:tabs>
              <w:tab w:val="left" w:pos="72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UWMC Master Specification</w:t>
          </w:r>
        </w:p>
        <w:p w14:paraId="680A5F3C" w14:textId="77777777" w:rsidR="00863243" w:rsidRDefault="00863243" w:rsidP="00863243">
          <w:pPr>
            <w:pStyle w:val="Header"/>
            <w:tabs>
              <w:tab w:val="left" w:pos="72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UW Project No. 204705</w:t>
          </w:r>
        </w:p>
        <w:p w14:paraId="70F45F47" w14:textId="77777777" w:rsidR="00863243" w:rsidRDefault="00863243" w:rsidP="00863243">
          <w:pPr>
            <w:pStyle w:val="Header"/>
            <w:tabs>
              <w:tab w:val="left" w:pos="72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Buffalo Design</w:t>
          </w:r>
        </w:p>
        <w:p w14:paraId="69F828DE" w14:textId="77777777" w:rsidR="00565A74" w:rsidRPr="00D95538" w:rsidRDefault="00863243" w:rsidP="00863243">
          <w:pPr>
            <w:pStyle w:val="Head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31 August 2018</w:t>
          </w:r>
        </w:p>
      </w:tc>
      <w:tc>
        <w:tcPr>
          <w:tcW w:w="4500" w:type="dxa"/>
        </w:tcPr>
        <w:p w14:paraId="7044B313" w14:textId="77777777" w:rsidR="00565A74" w:rsidRPr="00D95538" w:rsidRDefault="00565A74" w:rsidP="00BE337C">
          <w:pPr>
            <w:pStyle w:val="Header"/>
            <w:tabs>
              <w:tab w:val="right" w:pos="4122"/>
            </w:tabs>
            <w:rPr>
              <w:rFonts w:ascii="Arial" w:hAnsi="Arial" w:cs="Arial"/>
              <w:sz w:val="18"/>
              <w:szCs w:val="18"/>
            </w:rPr>
          </w:pPr>
          <w:r w:rsidRPr="00D95538">
            <w:rPr>
              <w:rFonts w:ascii="Arial" w:hAnsi="Arial" w:cs="Arial"/>
              <w:sz w:val="18"/>
              <w:szCs w:val="18"/>
            </w:rPr>
            <w:tab/>
            <w:t xml:space="preserve">Section 10 </w:t>
          </w:r>
          <w:r w:rsidR="00E10747" w:rsidRPr="00D95538">
            <w:rPr>
              <w:rFonts w:ascii="Arial" w:hAnsi="Arial" w:cs="Arial"/>
              <w:sz w:val="18"/>
              <w:szCs w:val="18"/>
            </w:rPr>
            <w:t>26</w:t>
          </w:r>
          <w:r w:rsidRPr="00D95538">
            <w:rPr>
              <w:rFonts w:ascii="Arial" w:hAnsi="Arial" w:cs="Arial"/>
              <w:sz w:val="18"/>
              <w:szCs w:val="18"/>
            </w:rPr>
            <w:t xml:space="preserve"> 00</w:t>
          </w:r>
        </w:p>
        <w:p w14:paraId="1696C55C" w14:textId="77777777" w:rsidR="00565A74" w:rsidRPr="00D95538" w:rsidRDefault="00565A74" w:rsidP="00BE337C">
          <w:pPr>
            <w:pStyle w:val="Header"/>
            <w:tabs>
              <w:tab w:val="right" w:pos="4122"/>
            </w:tabs>
            <w:rPr>
              <w:rFonts w:ascii="Arial" w:hAnsi="Arial" w:cs="Arial"/>
              <w:b/>
              <w:caps/>
              <w:sz w:val="18"/>
              <w:szCs w:val="18"/>
            </w:rPr>
          </w:pPr>
          <w:r w:rsidRPr="00D95538">
            <w:rPr>
              <w:rFonts w:ascii="Arial" w:hAnsi="Arial" w:cs="Arial"/>
              <w:b/>
              <w:sz w:val="18"/>
              <w:szCs w:val="18"/>
            </w:rPr>
            <w:tab/>
          </w:r>
          <w:r w:rsidR="00E10747" w:rsidRPr="00D95538">
            <w:rPr>
              <w:rFonts w:ascii="Arial" w:hAnsi="Arial" w:cs="Arial"/>
              <w:b/>
              <w:caps/>
              <w:sz w:val="18"/>
              <w:szCs w:val="18"/>
            </w:rPr>
            <w:t>Wall and Door Protection</w:t>
          </w:r>
        </w:p>
        <w:p w14:paraId="311E0BCD" w14:textId="77777777" w:rsidR="00565A74" w:rsidRPr="00D95538" w:rsidRDefault="00565A74" w:rsidP="00BE337C">
          <w:pPr>
            <w:pStyle w:val="Header"/>
            <w:tabs>
              <w:tab w:val="right" w:pos="4122"/>
            </w:tabs>
            <w:rPr>
              <w:rFonts w:ascii="Arial" w:hAnsi="Arial" w:cs="Arial"/>
              <w:sz w:val="18"/>
              <w:szCs w:val="18"/>
            </w:rPr>
          </w:pPr>
          <w:r w:rsidRPr="00D95538">
            <w:rPr>
              <w:rFonts w:ascii="Arial" w:hAnsi="Arial" w:cs="Arial"/>
              <w:sz w:val="18"/>
              <w:szCs w:val="18"/>
            </w:rPr>
            <w:tab/>
            <w:t xml:space="preserve">Page </w:t>
          </w:r>
          <w:r w:rsidRPr="00D95538">
            <w:rPr>
              <w:rFonts w:ascii="Arial" w:hAnsi="Arial" w:cs="Arial"/>
              <w:sz w:val="18"/>
              <w:szCs w:val="18"/>
            </w:rPr>
            <w:fldChar w:fldCharType="begin"/>
          </w:r>
          <w:r w:rsidRPr="00D95538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D95538">
            <w:rPr>
              <w:rFonts w:ascii="Arial" w:hAnsi="Arial" w:cs="Arial"/>
              <w:sz w:val="18"/>
              <w:szCs w:val="18"/>
            </w:rPr>
            <w:fldChar w:fldCharType="separate"/>
          </w:r>
          <w:r w:rsidR="005C3C66">
            <w:rPr>
              <w:rFonts w:ascii="Arial" w:hAnsi="Arial" w:cs="Arial"/>
              <w:noProof/>
              <w:sz w:val="18"/>
              <w:szCs w:val="18"/>
            </w:rPr>
            <w:t>5</w:t>
          </w:r>
          <w:r w:rsidRPr="00D95538">
            <w:rPr>
              <w:rFonts w:ascii="Arial" w:hAnsi="Arial" w:cs="Arial"/>
              <w:sz w:val="18"/>
              <w:szCs w:val="18"/>
            </w:rPr>
            <w:fldChar w:fldCharType="end"/>
          </w:r>
          <w:r w:rsidRPr="00D95538">
            <w:rPr>
              <w:rFonts w:ascii="Arial" w:hAnsi="Arial" w:cs="Arial"/>
              <w:sz w:val="18"/>
              <w:szCs w:val="18"/>
            </w:rPr>
            <w:t xml:space="preserve"> of </w:t>
          </w:r>
          <w:r w:rsidRPr="00D95538">
            <w:rPr>
              <w:rFonts w:ascii="Arial" w:hAnsi="Arial" w:cs="Arial"/>
              <w:sz w:val="18"/>
              <w:szCs w:val="18"/>
            </w:rPr>
            <w:fldChar w:fldCharType="begin"/>
          </w:r>
          <w:r w:rsidRPr="00D95538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D95538">
            <w:rPr>
              <w:rFonts w:ascii="Arial" w:hAnsi="Arial" w:cs="Arial"/>
              <w:sz w:val="18"/>
              <w:szCs w:val="18"/>
            </w:rPr>
            <w:fldChar w:fldCharType="separate"/>
          </w:r>
          <w:r w:rsidR="005C3C66">
            <w:rPr>
              <w:rFonts w:ascii="Arial" w:hAnsi="Arial" w:cs="Arial"/>
              <w:noProof/>
              <w:sz w:val="18"/>
              <w:szCs w:val="18"/>
            </w:rPr>
            <w:t>5</w:t>
          </w:r>
          <w:r w:rsidRPr="00D95538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396AF85" w14:textId="77777777" w:rsidR="00565A74" w:rsidRPr="008105C1" w:rsidRDefault="00565A74" w:rsidP="008105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A616D" w14:textId="77777777" w:rsidR="00863243" w:rsidRDefault="008632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MASTERSPEC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numFmt w:val="decimal"/>
      <w:pStyle w:val="DST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023A0887"/>
    <w:multiLevelType w:val="multilevel"/>
    <w:tmpl w:val="126E5336"/>
    <w:lvl w:ilvl="0">
      <w:start w:val="1"/>
      <w:numFmt w:val="decimal"/>
      <w:lvlText w:val="PART %1 -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tabs>
          <w:tab w:val="num" w:pos="3168"/>
        </w:tabs>
        <w:ind w:left="3168" w:hanging="49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1D42B30"/>
    <w:multiLevelType w:val="hybridMultilevel"/>
    <w:tmpl w:val="FCF8749C"/>
    <w:name w:val="MASTERSPEC2"/>
    <w:lvl w:ilvl="0" w:tplc="72A000F6">
      <w:start w:val="2"/>
      <w:numFmt w:val="decimal"/>
      <w:lvlText w:val="%1."/>
      <w:lvlJc w:val="left"/>
      <w:pPr>
        <w:ind w:left="27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24A93"/>
    <w:multiLevelType w:val="multilevel"/>
    <w:tmpl w:val="623E4628"/>
    <w:name w:val="MASTERSPEC3"/>
    <w:lvl w:ilvl="0">
      <w:start w:val="1"/>
      <w:numFmt w:val="decimal"/>
      <w:lvlText w:val="PART %1 -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tabs>
          <w:tab w:val="num" w:pos="3168"/>
        </w:tabs>
        <w:ind w:left="3168" w:hanging="49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F6E5E87"/>
    <w:multiLevelType w:val="multilevel"/>
    <w:tmpl w:val="CD96AE1A"/>
    <w:lvl w:ilvl="0">
      <w:start w:val="3"/>
      <w:numFmt w:val="decimal"/>
      <w:lvlText w:val="PART %1 -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3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tabs>
          <w:tab w:val="num" w:pos="3168"/>
        </w:tabs>
        <w:ind w:left="3168" w:hanging="49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D2449D7"/>
    <w:multiLevelType w:val="hybridMultilevel"/>
    <w:tmpl w:val="86E0A9C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3E7B3051"/>
    <w:multiLevelType w:val="multilevel"/>
    <w:tmpl w:val="6E02DB30"/>
    <w:lvl w:ilvl="0">
      <w:start w:val="1"/>
      <w:numFmt w:val="decimal"/>
      <w:suff w:val="nothing"/>
      <w:lvlText w:val="PART %1 – "/>
      <w:lvlJc w:val="left"/>
      <w:pPr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736"/>
        </w:tabs>
        <w:ind w:left="2736" w:hanging="576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0"/>
        </w:tabs>
        <w:ind w:left="3168" w:hanging="432"/>
      </w:pPr>
      <w:rPr>
        <w:rFonts w:ascii="Arial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7" w15:restartNumberingAfterBreak="0">
    <w:nsid w:val="3F956ADA"/>
    <w:multiLevelType w:val="hybridMultilevel"/>
    <w:tmpl w:val="4B0ED74C"/>
    <w:lvl w:ilvl="0" w:tplc="0409000F">
      <w:start w:val="1"/>
      <w:numFmt w:val="decimal"/>
      <w:lvlText w:val="%1."/>
      <w:lvlJc w:val="left"/>
      <w:pPr>
        <w:ind w:left="2736" w:hanging="360"/>
      </w:pPr>
    </w:lvl>
    <w:lvl w:ilvl="1" w:tplc="04090019" w:tentative="1">
      <w:start w:val="1"/>
      <w:numFmt w:val="lowerLetter"/>
      <w:lvlText w:val="%2."/>
      <w:lvlJc w:val="left"/>
      <w:pPr>
        <w:ind w:left="3456" w:hanging="360"/>
      </w:pPr>
    </w:lvl>
    <w:lvl w:ilvl="2" w:tplc="0409001B" w:tentative="1">
      <w:start w:val="1"/>
      <w:numFmt w:val="lowerRoman"/>
      <w:lvlText w:val="%3."/>
      <w:lvlJc w:val="right"/>
      <w:pPr>
        <w:ind w:left="4176" w:hanging="180"/>
      </w:pPr>
    </w:lvl>
    <w:lvl w:ilvl="3" w:tplc="0409000F" w:tentative="1">
      <w:start w:val="1"/>
      <w:numFmt w:val="decimal"/>
      <w:lvlText w:val="%4."/>
      <w:lvlJc w:val="left"/>
      <w:pPr>
        <w:ind w:left="4896" w:hanging="360"/>
      </w:pPr>
    </w:lvl>
    <w:lvl w:ilvl="4" w:tplc="04090019" w:tentative="1">
      <w:start w:val="1"/>
      <w:numFmt w:val="lowerLetter"/>
      <w:lvlText w:val="%5."/>
      <w:lvlJc w:val="left"/>
      <w:pPr>
        <w:ind w:left="5616" w:hanging="360"/>
      </w:pPr>
    </w:lvl>
    <w:lvl w:ilvl="5" w:tplc="0409001B" w:tentative="1">
      <w:start w:val="1"/>
      <w:numFmt w:val="lowerRoman"/>
      <w:lvlText w:val="%6."/>
      <w:lvlJc w:val="right"/>
      <w:pPr>
        <w:ind w:left="6336" w:hanging="180"/>
      </w:pPr>
    </w:lvl>
    <w:lvl w:ilvl="6" w:tplc="0409000F">
      <w:start w:val="1"/>
      <w:numFmt w:val="decimal"/>
      <w:lvlText w:val="%7."/>
      <w:lvlJc w:val="left"/>
      <w:pPr>
        <w:ind w:left="7056" w:hanging="360"/>
      </w:pPr>
    </w:lvl>
    <w:lvl w:ilvl="7" w:tplc="04090019" w:tentative="1">
      <w:start w:val="1"/>
      <w:numFmt w:val="lowerLetter"/>
      <w:lvlText w:val="%8."/>
      <w:lvlJc w:val="left"/>
      <w:pPr>
        <w:ind w:left="7776" w:hanging="360"/>
      </w:pPr>
    </w:lvl>
    <w:lvl w:ilvl="8" w:tplc="0409001B" w:tentative="1">
      <w:start w:val="1"/>
      <w:numFmt w:val="lowerRoman"/>
      <w:lvlText w:val="%9."/>
      <w:lvlJc w:val="right"/>
      <w:pPr>
        <w:ind w:left="8496" w:hanging="180"/>
      </w:pPr>
    </w:lvl>
  </w:abstractNum>
  <w:abstractNum w:abstractNumId="8" w15:restartNumberingAfterBreak="0">
    <w:nsid w:val="418965FA"/>
    <w:multiLevelType w:val="multilevel"/>
    <w:tmpl w:val="6A76C096"/>
    <w:name w:val="MASTERSPEC43"/>
    <w:lvl w:ilvl="0">
      <w:start w:val="2"/>
      <w:numFmt w:val="decimal"/>
      <w:lvlText w:val="PART %1 -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2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tabs>
          <w:tab w:val="num" w:pos="3168"/>
        </w:tabs>
        <w:ind w:left="3168" w:hanging="49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6D10F42"/>
    <w:multiLevelType w:val="multilevel"/>
    <w:tmpl w:val="1BC81B84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lowerLetter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0" w15:restartNumberingAfterBreak="0">
    <w:nsid w:val="5E5F3FE7"/>
    <w:multiLevelType w:val="multilevel"/>
    <w:tmpl w:val="126E5336"/>
    <w:name w:val="MASTERSPEC4"/>
    <w:lvl w:ilvl="0">
      <w:start w:val="1"/>
      <w:numFmt w:val="decimal"/>
      <w:lvlText w:val="PART %1 -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tabs>
          <w:tab w:val="num" w:pos="3168"/>
        </w:tabs>
        <w:ind w:left="3168" w:hanging="49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5D41F94"/>
    <w:multiLevelType w:val="multilevel"/>
    <w:tmpl w:val="DD86089E"/>
    <w:name w:val="MASTERSPEC42"/>
    <w:lvl w:ilvl="0">
      <w:start w:val="2"/>
      <w:numFmt w:val="decimal"/>
      <w:lvlText w:val="PART %1 -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3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tabs>
          <w:tab w:val="num" w:pos="3168"/>
        </w:tabs>
        <w:ind w:left="3168" w:hanging="49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9"/>
  </w:num>
  <w:num w:numId="5">
    <w:abstractNumId w:val="2"/>
  </w:num>
  <w:num w:numId="6">
    <w:abstractNumId w:val="3"/>
  </w:num>
  <w:num w:numId="7">
    <w:abstractNumId w:val="10"/>
  </w:num>
  <w:num w:numId="8">
    <w:abstractNumId w:val="10"/>
    <w:lvlOverride w:ilvl="0">
      <w:lvl w:ilvl="0">
        <w:start w:val="1"/>
        <w:numFmt w:val="decimal"/>
        <w:lvlText w:val="PART %1 -"/>
        <w:lvlJc w:val="left"/>
        <w:pPr>
          <w:ind w:left="0" w:firstLine="0"/>
        </w:pPr>
        <w:rPr>
          <w:rFonts w:ascii="Arial" w:hAnsi="Arial" w:hint="default"/>
          <w:b/>
          <w:i w:val="0"/>
          <w:sz w:val="20"/>
        </w:rPr>
      </w:lvl>
    </w:lvlOverride>
    <w:lvlOverride w:ilvl="1">
      <w:lvl w:ilvl="1">
        <w:start w:val="1"/>
        <w:numFmt w:val="decimal"/>
        <w:lvlText w:val="2.%2"/>
        <w:lvlJc w:val="left"/>
        <w:pPr>
          <w:tabs>
            <w:tab w:val="num" w:pos="547"/>
          </w:tabs>
          <w:ind w:left="547" w:hanging="547"/>
        </w:pPr>
        <w:rPr>
          <w:rFonts w:ascii="Arial" w:hAnsi="Arial" w:hint="default"/>
          <w:b w:val="0"/>
          <w:i w:val="0"/>
          <w:sz w:val="20"/>
        </w:rPr>
      </w:lvl>
    </w:lvlOverride>
    <w:lvlOverride w:ilvl="2">
      <w:lvl w:ilvl="2">
        <w:start w:val="1"/>
        <w:numFmt w:val="upperLetter"/>
        <w:lvlText w:val="%3."/>
        <w:lvlJc w:val="left"/>
        <w:pPr>
          <w:tabs>
            <w:tab w:val="num" w:pos="1080"/>
          </w:tabs>
          <w:ind w:left="1080" w:hanging="533"/>
        </w:pPr>
        <w:rPr>
          <w:rFonts w:ascii="Arial" w:hAnsi="Arial" w:hint="default"/>
          <w:b w:val="0"/>
          <w:i w:val="0"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627"/>
          </w:tabs>
          <w:ind w:left="1627" w:hanging="547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160"/>
          </w:tabs>
          <w:ind w:left="2160" w:hanging="533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678"/>
          </w:tabs>
          <w:ind w:left="2678" w:hanging="518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168"/>
          </w:tabs>
          <w:ind w:left="3168" w:hanging="49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9">
    <w:abstractNumId w:val="4"/>
  </w:num>
  <w:num w:numId="10">
    <w:abstractNumId w:val="11"/>
  </w:num>
  <w:num w:numId="11">
    <w:abstractNumId w:val="1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60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4"/>
  </w:hdrShapeDefaults>
  <w:footnotePr>
    <w:numRestart w:val="eachSect"/>
    <w:footnote w:id="-1"/>
    <w:footnote w:id="0"/>
  </w:footnotePr>
  <w:endnotePr>
    <w:pos w:val="sectEnd"/>
    <w:numFmt w:val="decimal"/>
    <w:endnote w:id="-1"/>
    <w:endnote w:id="0"/>
  </w:endnotePr>
  <w:compat>
    <w:printColBlack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12B0"/>
    <w:rsid w:val="00017C8F"/>
    <w:rsid w:val="00152A96"/>
    <w:rsid w:val="00197B1B"/>
    <w:rsid w:val="001A7593"/>
    <w:rsid w:val="001D11C3"/>
    <w:rsid w:val="001E71A1"/>
    <w:rsid w:val="002361C6"/>
    <w:rsid w:val="0024342B"/>
    <w:rsid w:val="002978F3"/>
    <w:rsid w:val="002A40BD"/>
    <w:rsid w:val="002A4587"/>
    <w:rsid w:val="002D32F7"/>
    <w:rsid w:val="002E20C9"/>
    <w:rsid w:val="002F29F1"/>
    <w:rsid w:val="003440EA"/>
    <w:rsid w:val="00362CC1"/>
    <w:rsid w:val="00376361"/>
    <w:rsid w:val="003872F3"/>
    <w:rsid w:val="003A7A5C"/>
    <w:rsid w:val="003B191C"/>
    <w:rsid w:val="003C48B7"/>
    <w:rsid w:val="003F53B7"/>
    <w:rsid w:val="003F6E0A"/>
    <w:rsid w:val="0040636E"/>
    <w:rsid w:val="00435C12"/>
    <w:rsid w:val="00473CCA"/>
    <w:rsid w:val="004812FB"/>
    <w:rsid w:val="00482365"/>
    <w:rsid w:val="00486FB9"/>
    <w:rsid w:val="004A3A99"/>
    <w:rsid w:val="004C7C9B"/>
    <w:rsid w:val="004F59A3"/>
    <w:rsid w:val="00560EFA"/>
    <w:rsid w:val="00565A74"/>
    <w:rsid w:val="0058187D"/>
    <w:rsid w:val="00590B44"/>
    <w:rsid w:val="005B3E85"/>
    <w:rsid w:val="005C3C66"/>
    <w:rsid w:val="0063280C"/>
    <w:rsid w:val="006353F1"/>
    <w:rsid w:val="006528BC"/>
    <w:rsid w:val="0066284B"/>
    <w:rsid w:val="006A3CDD"/>
    <w:rsid w:val="006B1579"/>
    <w:rsid w:val="006B1C83"/>
    <w:rsid w:val="006D0B56"/>
    <w:rsid w:val="006E16F2"/>
    <w:rsid w:val="007050D8"/>
    <w:rsid w:val="00724217"/>
    <w:rsid w:val="00764A60"/>
    <w:rsid w:val="007777A8"/>
    <w:rsid w:val="00784EDA"/>
    <w:rsid w:val="007C3D4F"/>
    <w:rsid w:val="008105C1"/>
    <w:rsid w:val="00863243"/>
    <w:rsid w:val="00886B9B"/>
    <w:rsid w:val="00887CA0"/>
    <w:rsid w:val="0089355A"/>
    <w:rsid w:val="00893EE3"/>
    <w:rsid w:val="008A4E09"/>
    <w:rsid w:val="008A6EA8"/>
    <w:rsid w:val="00905532"/>
    <w:rsid w:val="00934051"/>
    <w:rsid w:val="009F77D0"/>
    <w:rsid w:val="00A03623"/>
    <w:rsid w:val="00A062CC"/>
    <w:rsid w:val="00A3393E"/>
    <w:rsid w:val="00A61F6E"/>
    <w:rsid w:val="00A627A4"/>
    <w:rsid w:val="00A931F7"/>
    <w:rsid w:val="00AC52C6"/>
    <w:rsid w:val="00B2225D"/>
    <w:rsid w:val="00B23491"/>
    <w:rsid w:val="00B322B3"/>
    <w:rsid w:val="00B40961"/>
    <w:rsid w:val="00B4342B"/>
    <w:rsid w:val="00B43915"/>
    <w:rsid w:val="00B70805"/>
    <w:rsid w:val="00B84681"/>
    <w:rsid w:val="00BD4024"/>
    <w:rsid w:val="00BE337C"/>
    <w:rsid w:val="00BF2A3C"/>
    <w:rsid w:val="00C07119"/>
    <w:rsid w:val="00C37E5F"/>
    <w:rsid w:val="00C512B0"/>
    <w:rsid w:val="00C61F7F"/>
    <w:rsid w:val="00C907FF"/>
    <w:rsid w:val="00C92410"/>
    <w:rsid w:val="00D95538"/>
    <w:rsid w:val="00DA77EF"/>
    <w:rsid w:val="00DB19E1"/>
    <w:rsid w:val="00E10747"/>
    <w:rsid w:val="00E41BBF"/>
    <w:rsid w:val="00E56529"/>
    <w:rsid w:val="00E638FB"/>
    <w:rsid w:val="00EC0F05"/>
    <w:rsid w:val="00F11B44"/>
    <w:rsid w:val="00F41EB8"/>
    <w:rsid w:val="00FA163D"/>
    <w:rsid w:val="00FD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1C2E1894"/>
  <w15:chartTrackingRefBased/>
  <w15:docId w15:val="{3C2CF4E5-DF74-41C3-B46F-AA94B2D4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DR">
    <w:name w:val="HDR"/>
    <w:basedOn w:val="Normal"/>
    <w:pPr>
      <w:tabs>
        <w:tab w:val="center" w:pos="4608"/>
        <w:tab w:val="right" w:pos="9360"/>
      </w:tabs>
      <w:suppressAutoHyphens/>
      <w:jc w:val="both"/>
    </w:pPr>
  </w:style>
  <w:style w:type="paragraph" w:customStyle="1" w:styleId="FTR">
    <w:name w:val="FTR"/>
    <w:basedOn w:val="Normal"/>
    <w:pPr>
      <w:tabs>
        <w:tab w:val="right" w:pos="9360"/>
      </w:tabs>
      <w:suppressAutoHyphens/>
      <w:jc w:val="both"/>
    </w:pPr>
  </w:style>
  <w:style w:type="paragraph" w:customStyle="1" w:styleId="SCT">
    <w:name w:val="SCT"/>
    <w:basedOn w:val="Normal"/>
    <w:next w:val="PRT"/>
    <w:pPr>
      <w:suppressAutoHyphens/>
      <w:spacing w:before="240"/>
      <w:jc w:val="both"/>
    </w:pPr>
  </w:style>
  <w:style w:type="paragraph" w:customStyle="1" w:styleId="PRT">
    <w:name w:val="PRT"/>
    <w:basedOn w:val="Normal"/>
    <w:next w:val="ART"/>
    <w:pPr>
      <w:keepNext/>
      <w:numPr>
        <w:numId w:val="1"/>
      </w:numPr>
      <w:suppressAutoHyphens/>
      <w:spacing w:before="480"/>
      <w:jc w:val="both"/>
      <w:outlineLvl w:val="0"/>
    </w:pPr>
  </w:style>
  <w:style w:type="paragraph" w:customStyle="1" w:styleId="SUT">
    <w:name w:val="SUT"/>
    <w:basedOn w:val="Normal"/>
    <w:next w:val="PR1"/>
    <w:pPr>
      <w:numPr>
        <w:ilvl w:val="1"/>
        <w:numId w:val="1"/>
      </w:numPr>
      <w:suppressAutoHyphens/>
      <w:spacing w:before="240"/>
      <w:jc w:val="both"/>
      <w:outlineLvl w:val="0"/>
    </w:pPr>
  </w:style>
  <w:style w:type="paragraph" w:customStyle="1" w:styleId="DST">
    <w:name w:val="DST"/>
    <w:basedOn w:val="Normal"/>
    <w:next w:val="PR1"/>
    <w:pPr>
      <w:numPr>
        <w:ilvl w:val="2"/>
        <w:numId w:val="1"/>
      </w:numPr>
      <w:suppressAutoHyphens/>
      <w:spacing w:before="240"/>
      <w:jc w:val="both"/>
      <w:outlineLvl w:val="0"/>
    </w:pPr>
  </w:style>
  <w:style w:type="paragraph" w:customStyle="1" w:styleId="ART">
    <w:name w:val="ART"/>
    <w:basedOn w:val="Normal"/>
    <w:next w:val="PR1"/>
    <w:pPr>
      <w:keepNext/>
      <w:numPr>
        <w:ilvl w:val="3"/>
        <w:numId w:val="1"/>
      </w:numPr>
      <w:suppressAutoHyphens/>
      <w:spacing w:before="480"/>
      <w:jc w:val="both"/>
      <w:outlineLvl w:val="1"/>
    </w:pPr>
  </w:style>
  <w:style w:type="paragraph" w:customStyle="1" w:styleId="PR1">
    <w:name w:val="PR1"/>
    <w:basedOn w:val="Normal"/>
    <w:pPr>
      <w:numPr>
        <w:ilvl w:val="4"/>
        <w:numId w:val="1"/>
      </w:numPr>
      <w:suppressAutoHyphens/>
      <w:spacing w:before="240"/>
      <w:jc w:val="both"/>
      <w:outlineLvl w:val="2"/>
    </w:pPr>
  </w:style>
  <w:style w:type="paragraph" w:customStyle="1" w:styleId="PR2">
    <w:name w:val="PR2"/>
    <w:basedOn w:val="Normal"/>
    <w:pPr>
      <w:numPr>
        <w:ilvl w:val="5"/>
        <w:numId w:val="1"/>
      </w:numPr>
      <w:suppressAutoHyphens/>
      <w:jc w:val="both"/>
      <w:outlineLvl w:val="3"/>
    </w:pPr>
  </w:style>
  <w:style w:type="paragraph" w:customStyle="1" w:styleId="PR3">
    <w:name w:val="PR3"/>
    <w:basedOn w:val="Normal"/>
    <w:pPr>
      <w:numPr>
        <w:ilvl w:val="6"/>
        <w:numId w:val="1"/>
      </w:numPr>
      <w:suppressAutoHyphens/>
      <w:jc w:val="both"/>
      <w:outlineLvl w:val="4"/>
    </w:pPr>
  </w:style>
  <w:style w:type="paragraph" w:customStyle="1" w:styleId="PR4">
    <w:name w:val="PR4"/>
    <w:basedOn w:val="Normal"/>
    <w:pPr>
      <w:numPr>
        <w:ilvl w:val="7"/>
        <w:numId w:val="1"/>
      </w:numPr>
      <w:suppressAutoHyphens/>
      <w:jc w:val="both"/>
      <w:outlineLvl w:val="5"/>
    </w:pPr>
  </w:style>
  <w:style w:type="paragraph" w:customStyle="1" w:styleId="PR5">
    <w:name w:val="PR5"/>
    <w:basedOn w:val="Normal"/>
    <w:pPr>
      <w:numPr>
        <w:ilvl w:val="8"/>
        <w:numId w:val="1"/>
      </w:numPr>
      <w:suppressAutoHyphens/>
      <w:jc w:val="both"/>
      <w:outlineLvl w:val="6"/>
    </w:pPr>
  </w:style>
  <w:style w:type="paragraph" w:customStyle="1" w:styleId="TB1">
    <w:name w:val="TB1"/>
    <w:basedOn w:val="Normal"/>
    <w:next w:val="PR1"/>
    <w:pPr>
      <w:suppressAutoHyphens/>
      <w:spacing w:before="240"/>
      <w:ind w:left="288"/>
      <w:jc w:val="both"/>
    </w:pPr>
  </w:style>
  <w:style w:type="paragraph" w:customStyle="1" w:styleId="TB2">
    <w:name w:val="TB2"/>
    <w:basedOn w:val="Normal"/>
    <w:next w:val="PR2"/>
    <w:pPr>
      <w:suppressAutoHyphens/>
      <w:spacing w:before="240"/>
      <w:ind w:left="864"/>
      <w:jc w:val="both"/>
    </w:pPr>
  </w:style>
  <w:style w:type="paragraph" w:customStyle="1" w:styleId="TB3">
    <w:name w:val="TB3"/>
    <w:basedOn w:val="Normal"/>
    <w:next w:val="PR3"/>
    <w:pPr>
      <w:suppressAutoHyphens/>
      <w:spacing w:before="240"/>
      <w:ind w:left="1440"/>
      <w:jc w:val="both"/>
    </w:pPr>
  </w:style>
  <w:style w:type="paragraph" w:customStyle="1" w:styleId="TB4">
    <w:name w:val="TB4"/>
    <w:basedOn w:val="Normal"/>
    <w:next w:val="PR4"/>
    <w:pPr>
      <w:suppressAutoHyphens/>
      <w:spacing w:before="240"/>
      <w:ind w:left="2016"/>
      <w:jc w:val="both"/>
    </w:pPr>
  </w:style>
  <w:style w:type="paragraph" w:customStyle="1" w:styleId="TB5">
    <w:name w:val="TB5"/>
    <w:basedOn w:val="Normal"/>
    <w:next w:val="PR5"/>
    <w:pPr>
      <w:suppressAutoHyphens/>
      <w:spacing w:before="240"/>
      <w:ind w:left="2592"/>
      <w:jc w:val="both"/>
    </w:pPr>
  </w:style>
  <w:style w:type="paragraph" w:customStyle="1" w:styleId="TF1">
    <w:name w:val="TF1"/>
    <w:basedOn w:val="Normal"/>
    <w:next w:val="TB1"/>
    <w:pPr>
      <w:suppressAutoHyphens/>
      <w:spacing w:before="240"/>
      <w:ind w:left="288"/>
      <w:jc w:val="both"/>
    </w:pPr>
  </w:style>
  <w:style w:type="paragraph" w:customStyle="1" w:styleId="TF2">
    <w:name w:val="TF2"/>
    <w:basedOn w:val="Normal"/>
    <w:next w:val="TB2"/>
    <w:pPr>
      <w:suppressAutoHyphens/>
      <w:spacing w:before="240"/>
      <w:ind w:left="864"/>
      <w:jc w:val="both"/>
    </w:pPr>
  </w:style>
  <w:style w:type="paragraph" w:customStyle="1" w:styleId="TF3">
    <w:name w:val="TF3"/>
    <w:basedOn w:val="Normal"/>
    <w:next w:val="TB3"/>
    <w:pPr>
      <w:suppressAutoHyphens/>
      <w:spacing w:before="240"/>
      <w:ind w:left="1440"/>
      <w:jc w:val="both"/>
    </w:pPr>
  </w:style>
  <w:style w:type="paragraph" w:customStyle="1" w:styleId="TF4">
    <w:name w:val="TF4"/>
    <w:basedOn w:val="Normal"/>
    <w:next w:val="TB4"/>
    <w:pPr>
      <w:suppressAutoHyphens/>
      <w:spacing w:before="240"/>
      <w:ind w:left="2016"/>
      <w:jc w:val="both"/>
    </w:pPr>
  </w:style>
  <w:style w:type="paragraph" w:customStyle="1" w:styleId="TF5">
    <w:name w:val="TF5"/>
    <w:basedOn w:val="Normal"/>
    <w:next w:val="TB5"/>
    <w:pPr>
      <w:suppressAutoHyphens/>
      <w:spacing w:before="240"/>
      <w:ind w:left="2592"/>
      <w:jc w:val="both"/>
    </w:pPr>
  </w:style>
  <w:style w:type="paragraph" w:customStyle="1" w:styleId="TCH">
    <w:name w:val="TCH"/>
    <w:basedOn w:val="Normal"/>
    <w:pPr>
      <w:suppressAutoHyphens/>
    </w:pPr>
  </w:style>
  <w:style w:type="paragraph" w:customStyle="1" w:styleId="TCE">
    <w:name w:val="TCE"/>
    <w:basedOn w:val="Normal"/>
    <w:pPr>
      <w:suppressAutoHyphens/>
      <w:ind w:left="144" w:hanging="144"/>
    </w:pPr>
  </w:style>
  <w:style w:type="paragraph" w:customStyle="1" w:styleId="EOS">
    <w:name w:val="EOS"/>
    <w:basedOn w:val="Normal"/>
    <w:pPr>
      <w:suppressAutoHyphens/>
      <w:spacing w:before="480"/>
      <w:jc w:val="both"/>
    </w:pPr>
  </w:style>
  <w:style w:type="paragraph" w:customStyle="1" w:styleId="ANT">
    <w:name w:val="ANT"/>
    <w:basedOn w:val="Normal"/>
    <w:pPr>
      <w:suppressAutoHyphens/>
      <w:spacing w:before="240"/>
      <w:jc w:val="both"/>
    </w:pPr>
    <w:rPr>
      <w:vanish/>
      <w:color w:val="800080"/>
      <w:u w:val="single"/>
    </w:rPr>
  </w:style>
  <w:style w:type="paragraph" w:customStyle="1" w:styleId="CMT">
    <w:name w:val="CMT"/>
    <w:basedOn w:val="Normal"/>
    <w:pPr>
      <w:suppressAutoHyphens/>
      <w:spacing w:before="240"/>
      <w:jc w:val="both"/>
    </w:pPr>
    <w:rPr>
      <w:vanish/>
      <w:color w:val="0000FF"/>
    </w:rPr>
  </w:style>
  <w:style w:type="character" w:customStyle="1" w:styleId="CPR">
    <w:name w:val="CPR"/>
    <w:basedOn w:val="DefaultParagraphFont"/>
  </w:style>
  <w:style w:type="character" w:customStyle="1" w:styleId="SPN">
    <w:name w:val="SPN"/>
    <w:basedOn w:val="DefaultParagraphFont"/>
  </w:style>
  <w:style w:type="character" w:customStyle="1" w:styleId="SPD">
    <w:name w:val="SPD"/>
    <w:basedOn w:val="DefaultParagraphFont"/>
  </w:style>
  <w:style w:type="character" w:customStyle="1" w:styleId="NUM">
    <w:name w:val="NUM"/>
    <w:basedOn w:val="DefaultParagraphFont"/>
  </w:style>
  <w:style w:type="character" w:customStyle="1" w:styleId="NAM">
    <w:name w:val="NAM"/>
    <w:basedOn w:val="DefaultParagraphFont"/>
  </w:style>
  <w:style w:type="character" w:customStyle="1" w:styleId="SI">
    <w:name w:val="SI"/>
    <w:rPr>
      <w:color w:val="008080"/>
    </w:rPr>
  </w:style>
  <w:style w:type="character" w:customStyle="1" w:styleId="IP">
    <w:name w:val="IP"/>
    <w:rPr>
      <w:color w:val="FF0000"/>
    </w:rPr>
  </w:style>
  <w:style w:type="paragraph" w:customStyle="1" w:styleId="RJUST">
    <w:name w:val="RJUST"/>
    <w:basedOn w:val="Normal"/>
    <w:pPr>
      <w:jc w:val="right"/>
    </w:pPr>
  </w:style>
  <w:style w:type="paragraph" w:styleId="Header">
    <w:name w:val="header"/>
    <w:basedOn w:val="Normal"/>
    <w:link w:val="HeaderChar"/>
    <w:rsid w:val="008105C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105C1"/>
    <w:rPr>
      <w:sz w:val="22"/>
    </w:rPr>
  </w:style>
  <w:style w:type="paragraph" w:styleId="Footer">
    <w:name w:val="footer"/>
    <w:basedOn w:val="Normal"/>
    <w:link w:val="FooterChar"/>
    <w:rsid w:val="008105C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105C1"/>
    <w:rPr>
      <w:sz w:val="22"/>
    </w:rPr>
  </w:style>
  <w:style w:type="character" w:customStyle="1" w:styleId="SAhyperlink">
    <w:name w:val="SAhyperlink"/>
    <w:rsid w:val="00A627A4"/>
    <w:rPr>
      <w:rFonts w:cs="Times New Roman"/>
      <w:color w:val="E36C0A"/>
      <w:u w:val="single"/>
    </w:rPr>
  </w:style>
  <w:style w:type="character" w:styleId="Hyperlink">
    <w:name w:val="Hyperlink"/>
    <w:rsid w:val="00A627A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708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708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5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agent.com/LookUp/?uid=123456792812&amp;mf=04&amp;src=wd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www.specagent.com/LookUp/?ulid=671&amp;mf=04&amp;src=wd" TargetMode="Externa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187B883F164C43B99899AE4FC0422D" ma:contentTypeVersion="4" ma:contentTypeDescription="Create a new document." ma:contentTypeScope="" ma:versionID="d9bf64e47d410d0e8608418041cdad8f">
  <xsd:schema xmlns:xsd="http://www.w3.org/2001/XMLSchema" xmlns:xs="http://www.w3.org/2001/XMLSchema" xmlns:p="http://schemas.microsoft.com/office/2006/metadata/properties" xmlns:ns2="9e97807d-defa-4fe0-a191-ee19bb4cbfae" targetNamespace="http://schemas.microsoft.com/office/2006/metadata/properties" ma:root="true" ma:fieldsID="78077db0822222fcbfbc2c33a254f3a2" ns2:_="">
    <xsd:import namespace="9e97807d-defa-4fe0-a191-ee19bb4cbf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7807d-defa-4fe0-a191-ee19bb4cb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0F1F7E-2516-4550-BC98-3E9847B7E8EB}"/>
</file>

<file path=customXml/itemProps2.xml><?xml version="1.0" encoding="utf-8"?>
<ds:datastoreItem xmlns:ds="http://schemas.openxmlformats.org/officeDocument/2006/customXml" ds:itemID="{554486A8-07C3-44B8-9A55-F023D636062E}"/>
</file>

<file path=customXml/itemProps3.xml><?xml version="1.0" encoding="utf-8"?>
<ds:datastoreItem xmlns:ds="http://schemas.openxmlformats.org/officeDocument/2006/customXml" ds:itemID="{2761840C-C805-488F-BDCD-25DD498C90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102600 - WALL AND DOOR PROTECTION</vt:lpstr>
    </vt:vector>
  </TitlesOfParts>
  <Company>ARCOM, Inc</Company>
  <LinksUpToDate>false</LinksUpToDate>
  <CharactersWithSpaces>7794</CharactersWithSpaces>
  <SharedDoc>false</SharedDoc>
  <HLinks>
    <vt:vector size="12" baseType="variant">
      <vt:variant>
        <vt:i4>7667771</vt:i4>
      </vt:variant>
      <vt:variant>
        <vt:i4>3</vt:i4>
      </vt:variant>
      <vt:variant>
        <vt:i4>0</vt:i4>
      </vt:variant>
      <vt:variant>
        <vt:i4>5</vt:i4>
      </vt:variant>
      <vt:variant>
        <vt:lpwstr>http://www.specagent.com/LookUp/?uid=123456792812&amp;mf=04&amp;src=wd</vt:lpwstr>
      </vt:variant>
      <vt:variant>
        <vt:lpwstr/>
      </vt:variant>
      <vt:variant>
        <vt:i4>7405667</vt:i4>
      </vt:variant>
      <vt:variant>
        <vt:i4>0</vt:i4>
      </vt:variant>
      <vt:variant>
        <vt:i4>0</vt:i4>
      </vt:variant>
      <vt:variant>
        <vt:i4>5</vt:i4>
      </vt:variant>
      <vt:variant>
        <vt:lpwstr>http://www.specagent.com/LookUp/?ulid=671&amp;mf=04&amp;src=wd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102600 - WALL AND DOOR PROTECTION</dc:title>
  <dc:subject>WALL AND DOOR PROTECTION</dc:subject>
  <dc:creator>ARCOM, Inc.</dc:creator>
  <cp:keywords>BAS-12345-MS80</cp:keywords>
  <cp:lastModifiedBy>Chris Carlson</cp:lastModifiedBy>
  <cp:revision>2</cp:revision>
  <cp:lastPrinted>2018-07-19T21:11:00Z</cp:lastPrinted>
  <dcterms:created xsi:type="dcterms:W3CDTF">2020-10-16T22:34:00Z</dcterms:created>
  <dcterms:modified xsi:type="dcterms:W3CDTF">2020-10-16T22:34:00Z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0x01010059187B883F164C43B99899AE4FC0422D</vt:lpwstr>
  </property>
</Properties>
</file>